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540" w:rsidRDefault="00F72540">
      <w:pPr>
        <w:spacing w:line="1600" w:lineRule="exact"/>
        <w:jc w:val="center"/>
        <w:outlineLvl w:val="0"/>
        <w:rPr>
          <w:rFonts w:ascii="宋体" w:hAnsi="宋体" w:hint="eastAsia"/>
          <w:sz w:val="120"/>
          <w:szCs w:val="120"/>
        </w:rPr>
      </w:pPr>
    </w:p>
    <w:p w:rsidR="00F72540" w:rsidRDefault="00B46FA1">
      <w:pPr>
        <w:spacing w:line="1600" w:lineRule="exact"/>
        <w:jc w:val="center"/>
        <w:outlineLvl w:val="0"/>
        <w:rPr>
          <w:rFonts w:ascii="宋体" w:hAnsi="宋体"/>
          <w:sz w:val="120"/>
          <w:szCs w:val="120"/>
        </w:rPr>
      </w:pPr>
      <w:r>
        <w:rPr>
          <w:rFonts w:ascii="宋体" w:hAnsi="宋体" w:hint="eastAsia"/>
          <w:color w:val="000000" w:themeColor="text1"/>
          <w:sz w:val="120"/>
          <w:szCs w:val="120"/>
        </w:rPr>
        <w:t>招 标</w:t>
      </w:r>
      <w:r>
        <w:rPr>
          <w:rFonts w:ascii="宋体" w:hAnsi="宋体" w:hint="eastAsia"/>
          <w:sz w:val="120"/>
          <w:szCs w:val="120"/>
        </w:rPr>
        <w:t xml:space="preserve"> 文 件</w:t>
      </w:r>
    </w:p>
    <w:p w:rsidR="00F72540" w:rsidRDefault="00F72540">
      <w:pPr>
        <w:spacing w:line="500" w:lineRule="exact"/>
        <w:jc w:val="center"/>
        <w:rPr>
          <w:rFonts w:ascii="宋体" w:hAnsi="宋体"/>
          <w:sz w:val="32"/>
        </w:rPr>
      </w:pPr>
    </w:p>
    <w:p w:rsidR="00F72540" w:rsidRDefault="00F72540">
      <w:pPr>
        <w:spacing w:line="500" w:lineRule="exact"/>
        <w:jc w:val="center"/>
        <w:rPr>
          <w:rFonts w:ascii="宋体" w:hAnsi="宋体"/>
          <w:sz w:val="32"/>
        </w:rPr>
      </w:pPr>
    </w:p>
    <w:p w:rsidR="00F72540" w:rsidRDefault="00F72540">
      <w:pPr>
        <w:spacing w:line="500" w:lineRule="exact"/>
        <w:jc w:val="center"/>
        <w:rPr>
          <w:rFonts w:ascii="宋体" w:hAnsi="宋体"/>
          <w:sz w:val="32"/>
        </w:rPr>
      </w:pPr>
    </w:p>
    <w:p w:rsidR="00F72540" w:rsidRDefault="00F72540">
      <w:pPr>
        <w:spacing w:line="500" w:lineRule="exact"/>
        <w:jc w:val="center"/>
        <w:rPr>
          <w:rFonts w:ascii="宋体" w:hAnsi="宋体"/>
          <w:sz w:val="32"/>
        </w:rPr>
      </w:pPr>
    </w:p>
    <w:p w:rsidR="00F72540" w:rsidRDefault="00F72540">
      <w:pPr>
        <w:spacing w:line="500" w:lineRule="exact"/>
        <w:jc w:val="center"/>
        <w:rPr>
          <w:rFonts w:ascii="宋体" w:hAnsi="宋体"/>
          <w:sz w:val="32"/>
        </w:rPr>
      </w:pPr>
    </w:p>
    <w:p w:rsidR="00F72540" w:rsidRDefault="00F72540">
      <w:pPr>
        <w:spacing w:line="500" w:lineRule="exact"/>
        <w:jc w:val="center"/>
        <w:rPr>
          <w:rFonts w:ascii="宋体" w:hAnsi="宋体"/>
          <w:sz w:val="32"/>
        </w:rPr>
      </w:pPr>
    </w:p>
    <w:p w:rsidR="00F72540" w:rsidRDefault="00F72540">
      <w:pPr>
        <w:spacing w:line="500" w:lineRule="exact"/>
        <w:jc w:val="center"/>
        <w:rPr>
          <w:rFonts w:ascii="宋体" w:hAnsi="宋体"/>
          <w:sz w:val="32"/>
        </w:rPr>
      </w:pPr>
    </w:p>
    <w:p w:rsidR="00F72540" w:rsidRDefault="00F72540">
      <w:pPr>
        <w:spacing w:line="500" w:lineRule="exact"/>
        <w:ind w:firstLineChars="650" w:firstLine="2080"/>
        <w:outlineLvl w:val="0"/>
        <w:rPr>
          <w:rFonts w:ascii="宋体" w:hAnsi="宋体"/>
          <w:sz w:val="32"/>
        </w:rPr>
      </w:pPr>
    </w:p>
    <w:p w:rsidR="00F72540" w:rsidRDefault="00B46FA1">
      <w:pPr>
        <w:spacing w:line="500" w:lineRule="exact"/>
        <w:outlineLvl w:val="0"/>
        <w:rPr>
          <w:rFonts w:ascii="宋体" w:hAnsi="宋体"/>
          <w:color w:val="000000" w:themeColor="text1"/>
          <w:sz w:val="36"/>
          <w:szCs w:val="36"/>
        </w:rPr>
      </w:pPr>
      <w:r>
        <w:rPr>
          <w:rFonts w:ascii="宋体" w:hAnsi="宋体" w:hint="eastAsia"/>
          <w:sz w:val="36"/>
          <w:szCs w:val="36"/>
        </w:rPr>
        <w:t xml:space="preserve">        项目编号：</w:t>
      </w:r>
      <w:r>
        <w:rPr>
          <w:rFonts w:ascii="宋体" w:hAnsi="宋体" w:hint="eastAsia"/>
          <w:color w:val="000000" w:themeColor="text1"/>
          <w:sz w:val="36"/>
          <w:szCs w:val="36"/>
        </w:rPr>
        <w:t>202</w:t>
      </w:r>
      <w:r w:rsidR="00C76892">
        <w:rPr>
          <w:rFonts w:ascii="宋体" w:hAnsi="宋体" w:hint="eastAsia"/>
          <w:color w:val="000000" w:themeColor="text1"/>
          <w:sz w:val="36"/>
          <w:szCs w:val="36"/>
        </w:rPr>
        <w:t>30818</w:t>
      </w:r>
      <w:r>
        <w:rPr>
          <w:rFonts w:ascii="宋体" w:hAnsi="宋体" w:hint="eastAsia"/>
          <w:color w:val="000000" w:themeColor="text1"/>
          <w:sz w:val="36"/>
          <w:szCs w:val="36"/>
        </w:rPr>
        <w:t xml:space="preserve"> </w:t>
      </w:r>
      <w:r w:rsidR="00C76892">
        <w:rPr>
          <w:rFonts w:ascii="宋体" w:hAnsi="宋体" w:hint="eastAsia"/>
          <w:color w:val="000000" w:themeColor="text1"/>
          <w:sz w:val="36"/>
          <w:szCs w:val="36"/>
        </w:rPr>
        <w:t>-1</w:t>
      </w:r>
      <w:r>
        <w:rPr>
          <w:rFonts w:ascii="宋体" w:hAnsi="宋体" w:hint="eastAsia"/>
          <w:color w:val="000000" w:themeColor="text1"/>
          <w:sz w:val="36"/>
          <w:szCs w:val="36"/>
        </w:rPr>
        <w:t xml:space="preserve">       </w:t>
      </w:r>
    </w:p>
    <w:p w:rsidR="00C76892" w:rsidRDefault="00B46FA1" w:rsidP="00902D44">
      <w:pPr>
        <w:spacing w:line="500" w:lineRule="exact"/>
        <w:ind w:leftChars="512" w:left="3234" w:hangingChars="500" w:hanging="1800"/>
        <w:outlineLvl w:val="0"/>
        <w:rPr>
          <w:rFonts w:ascii="宋体" w:hAnsi="宋体"/>
          <w:color w:val="000000" w:themeColor="text1"/>
          <w:sz w:val="36"/>
          <w:szCs w:val="36"/>
        </w:rPr>
      </w:pPr>
      <w:r>
        <w:rPr>
          <w:rFonts w:ascii="宋体" w:hAnsi="宋体" w:hint="eastAsia"/>
          <w:color w:val="000000" w:themeColor="text1"/>
          <w:sz w:val="36"/>
          <w:szCs w:val="36"/>
        </w:rPr>
        <w:t>项目名称：学校上桥校区小卖部承包服务项目</w:t>
      </w:r>
    </w:p>
    <w:p w:rsidR="00F72540" w:rsidRDefault="00C76892" w:rsidP="00C76892">
      <w:pPr>
        <w:spacing w:line="500" w:lineRule="exact"/>
        <w:ind w:leftChars="1152" w:left="3226"/>
        <w:outlineLvl w:val="0"/>
        <w:rPr>
          <w:rFonts w:ascii="宋体" w:hAnsi="宋体"/>
          <w:color w:val="000000" w:themeColor="text1"/>
          <w:sz w:val="36"/>
          <w:szCs w:val="36"/>
        </w:rPr>
      </w:pPr>
      <w:r>
        <w:rPr>
          <w:rFonts w:ascii="宋体" w:hAnsi="宋体" w:hint="eastAsia"/>
          <w:color w:val="000000" w:themeColor="text1"/>
          <w:sz w:val="36"/>
          <w:szCs w:val="36"/>
        </w:rPr>
        <w:t>(第二次)</w:t>
      </w:r>
    </w:p>
    <w:p w:rsidR="00F72540" w:rsidRDefault="00B46FA1">
      <w:pPr>
        <w:spacing w:line="500" w:lineRule="exact"/>
        <w:ind w:firstLineChars="400" w:firstLine="1440"/>
        <w:rPr>
          <w:rFonts w:ascii="宋体" w:hAnsi="宋体"/>
          <w:sz w:val="36"/>
          <w:szCs w:val="36"/>
        </w:rPr>
      </w:pPr>
      <w:r>
        <w:rPr>
          <w:rFonts w:ascii="宋体" w:hAnsi="宋体" w:hint="eastAsia"/>
          <w:sz w:val="36"/>
          <w:szCs w:val="36"/>
        </w:rPr>
        <w:t>采 购 人：重庆铁路运输高级技工学校</w:t>
      </w:r>
    </w:p>
    <w:p w:rsidR="00F72540" w:rsidRDefault="00F72540">
      <w:pPr>
        <w:spacing w:line="500" w:lineRule="exact"/>
        <w:rPr>
          <w:rFonts w:ascii="宋体" w:hAnsi="宋体"/>
          <w:sz w:val="36"/>
          <w:szCs w:val="36"/>
        </w:rPr>
      </w:pPr>
    </w:p>
    <w:p w:rsidR="00F72540" w:rsidRDefault="00F72540">
      <w:pPr>
        <w:spacing w:line="540" w:lineRule="exact"/>
        <w:jc w:val="center"/>
        <w:rPr>
          <w:rFonts w:ascii="黑体" w:eastAsia="黑体" w:hAnsi="黑体"/>
          <w:sz w:val="32"/>
          <w:szCs w:val="32"/>
        </w:rPr>
      </w:pPr>
    </w:p>
    <w:p w:rsidR="00F72540" w:rsidRDefault="00F72540">
      <w:pPr>
        <w:spacing w:line="540" w:lineRule="exact"/>
        <w:jc w:val="center"/>
        <w:rPr>
          <w:rFonts w:ascii="黑体" w:eastAsia="黑体" w:hAnsi="黑体"/>
          <w:sz w:val="32"/>
          <w:szCs w:val="32"/>
        </w:rPr>
      </w:pPr>
    </w:p>
    <w:p w:rsidR="00F72540" w:rsidRDefault="00F72540">
      <w:pPr>
        <w:spacing w:line="540" w:lineRule="exact"/>
        <w:jc w:val="center"/>
        <w:rPr>
          <w:rFonts w:ascii="黑体" w:eastAsia="黑体" w:hAnsi="黑体"/>
          <w:sz w:val="32"/>
          <w:szCs w:val="32"/>
        </w:rPr>
      </w:pPr>
    </w:p>
    <w:p w:rsidR="00F72540" w:rsidRDefault="00F72540">
      <w:pPr>
        <w:spacing w:line="540" w:lineRule="exact"/>
        <w:jc w:val="center"/>
        <w:rPr>
          <w:rFonts w:ascii="黑体" w:eastAsia="黑体" w:hAnsi="黑体"/>
          <w:sz w:val="32"/>
          <w:szCs w:val="32"/>
        </w:rPr>
      </w:pPr>
    </w:p>
    <w:p w:rsidR="00F72540" w:rsidRDefault="00B46FA1">
      <w:pPr>
        <w:spacing w:line="540" w:lineRule="exact"/>
        <w:jc w:val="center"/>
        <w:rPr>
          <w:rFonts w:ascii="仿宋_GB2312" w:eastAsia="仿宋_GB2312" w:hAnsi="仿宋"/>
          <w:spacing w:val="50"/>
          <w:u w:val="single"/>
        </w:rPr>
      </w:pPr>
      <w:r>
        <w:rPr>
          <w:rFonts w:ascii="黑体" w:eastAsia="黑体" w:hAnsi="黑体" w:hint="eastAsia"/>
          <w:sz w:val="32"/>
          <w:szCs w:val="32"/>
        </w:rPr>
        <w:t>重庆铁路运输高级技工学校</w:t>
      </w:r>
    </w:p>
    <w:p w:rsidR="00F72540" w:rsidRDefault="00B46FA1">
      <w:pPr>
        <w:snapToGrid w:val="0"/>
        <w:jc w:val="center"/>
        <w:rPr>
          <w:b/>
          <w:sz w:val="44"/>
          <w:szCs w:val="44"/>
        </w:rPr>
      </w:pPr>
      <w:r>
        <w:rPr>
          <w:rFonts w:ascii="黑体" w:eastAsia="黑体" w:hAnsi="黑体" w:hint="eastAsia"/>
          <w:color w:val="000000" w:themeColor="text1"/>
          <w:sz w:val="32"/>
          <w:szCs w:val="32"/>
        </w:rPr>
        <w:t>二〇二三年八月</w:t>
      </w:r>
      <w:r>
        <w:rPr>
          <w:rFonts w:hint="eastAsia"/>
          <w:b/>
          <w:sz w:val="44"/>
          <w:szCs w:val="44"/>
        </w:rPr>
        <w:br w:type="page"/>
      </w:r>
      <w:r>
        <w:rPr>
          <w:rFonts w:hint="eastAsia"/>
          <w:b/>
          <w:sz w:val="44"/>
          <w:szCs w:val="44"/>
        </w:rPr>
        <w:lastRenderedPageBreak/>
        <w:t>第一篇</w:t>
      </w:r>
      <w:r>
        <w:rPr>
          <w:rFonts w:hint="eastAsia"/>
          <w:b/>
          <w:sz w:val="44"/>
          <w:szCs w:val="44"/>
        </w:rPr>
        <w:t xml:space="preserve"> </w:t>
      </w:r>
      <w:r>
        <w:rPr>
          <w:rFonts w:hint="eastAsia"/>
          <w:b/>
          <w:sz w:val="44"/>
          <w:szCs w:val="44"/>
        </w:rPr>
        <w:t>投标邀请书</w:t>
      </w:r>
    </w:p>
    <w:p w:rsidR="00F72540" w:rsidRDefault="00B46FA1">
      <w:pPr>
        <w:spacing w:line="540" w:lineRule="exact"/>
        <w:ind w:firstLine="660"/>
        <w:rPr>
          <w:rFonts w:ascii="宋体" w:hAnsi="宋体"/>
          <w:color w:val="000000"/>
          <w:szCs w:val="28"/>
        </w:rPr>
      </w:pPr>
      <w:r>
        <w:rPr>
          <w:rFonts w:ascii="宋体" w:hAnsi="宋体" w:cs="宋体" w:hint="eastAsia"/>
          <w:kern w:val="0"/>
          <w:szCs w:val="28"/>
        </w:rPr>
        <w:t>根据重庆市财政局及市</w:t>
      </w:r>
      <w:proofErr w:type="gramStart"/>
      <w:r>
        <w:rPr>
          <w:rFonts w:ascii="宋体" w:hAnsi="宋体" w:cs="宋体" w:hint="eastAsia"/>
          <w:kern w:val="0"/>
          <w:szCs w:val="28"/>
        </w:rPr>
        <w:t>经信委和</w:t>
      </w:r>
      <w:proofErr w:type="gramEnd"/>
      <w:r>
        <w:rPr>
          <w:rFonts w:ascii="宋体" w:hAnsi="宋体" w:cs="宋体" w:hint="eastAsia"/>
          <w:kern w:val="0"/>
          <w:szCs w:val="28"/>
        </w:rPr>
        <w:t>学校相关采购文件规定，及</w:t>
      </w:r>
      <w:r>
        <w:rPr>
          <w:rFonts w:ascii="宋体" w:hAnsi="宋体" w:hint="eastAsia"/>
          <w:color w:val="000000"/>
          <w:szCs w:val="28"/>
        </w:rPr>
        <w:t>学校教育教学需要，</w:t>
      </w:r>
      <w:r>
        <w:rPr>
          <w:rFonts w:ascii="宋体" w:hAnsi="宋体" w:hint="eastAsia"/>
          <w:color w:val="000000" w:themeColor="text1"/>
          <w:szCs w:val="28"/>
        </w:rPr>
        <w:t>学校上桥校区小卖部承包服务项目</w:t>
      </w:r>
      <w:r w:rsidR="0065499B">
        <w:rPr>
          <w:rFonts w:ascii="宋体" w:hAnsi="宋体" w:hint="eastAsia"/>
          <w:color w:val="000000" w:themeColor="text1"/>
          <w:szCs w:val="28"/>
        </w:rPr>
        <w:t>（第二次）</w:t>
      </w:r>
      <w:r>
        <w:rPr>
          <w:rFonts w:ascii="宋体" w:hAnsi="宋体" w:hint="eastAsia"/>
          <w:color w:val="000000" w:themeColor="text1"/>
          <w:szCs w:val="28"/>
        </w:rPr>
        <w:t>公开招投标</w:t>
      </w:r>
      <w:r>
        <w:rPr>
          <w:rFonts w:ascii="宋体" w:hAnsi="宋体" w:hint="eastAsia"/>
          <w:color w:val="000000"/>
          <w:szCs w:val="28"/>
        </w:rPr>
        <w:t>采购，欢迎具备相应资质条件的供应商前来投标。</w:t>
      </w:r>
    </w:p>
    <w:p w:rsidR="00F72540" w:rsidRDefault="00B46FA1" w:rsidP="00902D44">
      <w:pPr>
        <w:snapToGrid w:val="0"/>
        <w:spacing w:line="500" w:lineRule="exact"/>
        <w:ind w:firstLineChars="200" w:firstLine="562"/>
        <w:rPr>
          <w:rFonts w:ascii="宋体" w:hAnsi="宋体"/>
          <w:b/>
          <w:szCs w:val="28"/>
        </w:rPr>
      </w:pPr>
      <w:r>
        <w:rPr>
          <w:rFonts w:ascii="宋体" w:hAnsi="宋体" w:hint="eastAsia"/>
          <w:b/>
          <w:szCs w:val="28"/>
        </w:rPr>
        <w:t>一、招标项目内容</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4"/>
        <w:gridCol w:w="1134"/>
        <w:gridCol w:w="992"/>
        <w:gridCol w:w="1782"/>
        <w:gridCol w:w="2255"/>
      </w:tblGrid>
      <w:tr w:rsidR="00F72540" w:rsidTr="0065499B">
        <w:trPr>
          <w:trHeight w:val="400"/>
          <w:jc w:val="center"/>
        </w:trPr>
        <w:tc>
          <w:tcPr>
            <w:tcW w:w="3274" w:type="dxa"/>
            <w:vAlign w:val="center"/>
          </w:tcPr>
          <w:p w:rsidR="00F72540" w:rsidRDefault="00B46FA1">
            <w:pPr>
              <w:spacing w:line="540" w:lineRule="exact"/>
              <w:ind w:firstLine="660"/>
              <w:rPr>
                <w:rFonts w:ascii="宋体" w:hAnsi="宋体"/>
                <w:b/>
                <w:bCs/>
                <w:color w:val="000000"/>
                <w:szCs w:val="28"/>
              </w:rPr>
            </w:pPr>
            <w:r>
              <w:rPr>
                <w:rFonts w:ascii="宋体" w:hAnsi="宋体" w:hint="eastAsia"/>
                <w:b/>
                <w:bCs/>
                <w:color w:val="000000"/>
                <w:szCs w:val="28"/>
              </w:rPr>
              <w:t>采购内容</w:t>
            </w:r>
          </w:p>
        </w:tc>
        <w:tc>
          <w:tcPr>
            <w:tcW w:w="1134" w:type="dxa"/>
            <w:vAlign w:val="center"/>
          </w:tcPr>
          <w:p w:rsidR="00F72540" w:rsidRDefault="00B46FA1">
            <w:pPr>
              <w:spacing w:line="540" w:lineRule="exact"/>
              <w:jc w:val="center"/>
              <w:rPr>
                <w:rFonts w:ascii="宋体" w:hAnsi="宋体"/>
                <w:b/>
                <w:bCs/>
                <w:color w:val="000000"/>
                <w:szCs w:val="28"/>
              </w:rPr>
            </w:pPr>
            <w:r>
              <w:rPr>
                <w:rFonts w:ascii="宋体" w:hAnsi="宋体" w:hint="eastAsia"/>
                <w:b/>
                <w:bCs/>
                <w:color w:val="000000"/>
                <w:szCs w:val="28"/>
              </w:rPr>
              <w:t>数 量</w:t>
            </w:r>
          </w:p>
        </w:tc>
        <w:tc>
          <w:tcPr>
            <w:tcW w:w="992" w:type="dxa"/>
            <w:vAlign w:val="center"/>
          </w:tcPr>
          <w:p w:rsidR="00F72540" w:rsidRDefault="00B46FA1">
            <w:pPr>
              <w:spacing w:line="540" w:lineRule="exact"/>
              <w:jc w:val="center"/>
              <w:rPr>
                <w:rFonts w:ascii="宋体" w:hAnsi="宋体"/>
                <w:b/>
                <w:bCs/>
                <w:color w:val="000000"/>
                <w:szCs w:val="28"/>
              </w:rPr>
            </w:pPr>
            <w:r>
              <w:rPr>
                <w:rFonts w:ascii="宋体" w:hAnsi="宋体" w:hint="eastAsia"/>
                <w:b/>
                <w:bCs/>
                <w:color w:val="000000"/>
                <w:szCs w:val="28"/>
              </w:rPr>
              <w:t>单 位</w:t>
            </w:r>
          </w:p>
        </w:tc>
        <w:tc>
          <w:tcPr>
            <w:tcW w:w="1782" w:type="dxa"/>
            <w:vAlign w:val="center"/>
          </w:tcPr>
          <w:p w:rsidR="00C76892" w:rsidRDefault="00B46FA1">
            <w:pPr>
              <w:spacing w:line="540" w:lineRule="exact"/>
              <w:jc w:val="center"/>
              <w:rPr>
                <w:rFonts w:ascii="宋体" w:hAnsi="宋体"/>
                <w:b/>
                <w:bCs/>
                <w:color w:val="000000"/>
                <w:szCs w:val="28"/>
              </w:rPr>
            </w:pPr>
            <w:r>
              <w:rPr>
                <w:rFonts w:ascii="宋体" w:hAnsi="宋体" w:hint="eastAsia"/>
                <w:b/>
                <w:bCs/>
                <w:color w:val="000000"/>
                <w:szCs w:val="28"/>
              </w:rPr>
              <w:t>最低限价</w:t>
            </w:r>
          </w:p>
          <w:p w:rsidR="00F72540" w:rsidRDefault="00B46FA1">
            <w:pPr>
              <w:spacing w:line="540" w:lineRule="exact"/>
              <w:jc w:val="center"/>
              <w:rPr>
                <w:rFonts w:ascii="宋体" w:hAnsi="宋体"/>
                <w:b/>
                <w:bCs/>
                <w:color w:val="000000"/>
                <w:szCs w:val="28"/>
              </w:rPr>
            </w:pPr>
            <w:r>
              <w:rPr>
                <w:rFonts w:ascii="宋体" w:hAnsi="宋体" w:hint="eastAsia"/>
                <w:b/>
                <w:bCs/>
                <w:color w:val="000000"/>
                <w:szCs w:val="28"/>
              </w:rPr>
              <w:t>（元</w:t>
            </w:r>
            <w:r w:rsidR="00C76892">
              <w:rPr>
                <w:rFonts w:ascii="宋体" w:hAnsi="宋体" w:hint="eastAsia"/>
                <w:b/>
                <w:bCs/>
                <w:color w:val="000000"/>
                <w:szCs w:val="28"/>
              </w:rPr>
              <w:t>/年</w:t>
            </w:r>
            <w:r>
              <w:rPr>
                <w:rFonts w:ascii="宋体" w:hAnsi="宋体" w:hint="eastAsia"/>
                <w:b/>
                <w:bCs/>
                <w:color w:val="000000"/>
                <w:szCs w:val="28"/>
              </w:rPr>
              <w:t>）</w:t>
            </w:r>
          </w:p>
        </w:tc>
        <w:tc>
          <w:tcPr>
            <w:tcW w:w="2255" w:type="dxa"/>
            <w:vAlign w:val="center"/>
          </w:tcPr>
          <w:p w:rsidR="00C76892" w:rsidRDefault="00B46FA1">
            <w:pPr>
              <w:spacing w:line="540" w:lineRule="exact"/>
              <w:jc w:val="center"/>
              <w:rPr>
                <w:rFonts w:ascii="宋体" w:hAnsi="宋体"/>
                <w:b/>
                <w:bCs/>
                <w:color w:val="000000"/>
                <w:szCs w:val="28"/>
              </w:rPr>
            </w:pPr>
            <w:r>
              <w:rPr>
                <w:rFonts w:ascii="宋体" w:hAnsi="宋体" w:hint="eastAsia"/>
                <w:b/>
                <w:bCs/>
                <w:color w:val="000000"/>
                <w:szCs w:val="28"/>
              </w:rPr>
              <w:t>投标保证金</w:t>
            </w:r>
          </w:p>
          <w:p w:rsidR="00F72540" w:rsidRDefault="00B46FA1">
            <w:pPr>
              <w:spacing w:line="540" w:lineRule="exact"/>
              <w:jc w:val="center"/>
              <w:rPr>
                <w:rFonts w:ascii="宋体" w:hAnsi="宋体"/>
                <w:b/>
                <w:bCs/>
                <w:color w:val="000000"/>
                <w:szCs w:val="28"/>
              </w:rPr>
            </w:pPr>
            <w:r>
              <w:rPr>
                <w:rFonts w:ascii="宋体" w:hAnsi="宋体" w:hint="eastAsia"/>
                <w:b/>
                <w:bCs/>
                <w:color w:val="000000"/>
                <w:szCs w:val="28"/>
              </w:rPr>
              <w:t>（元）</w:t>
            </w:r>
          </w:p>
        </w:tc>
      </w:tr>
      <w:tr w:rsidR="00F72540" w:rsidTr="0065499B">
        <w:trPr>
          <w:trHeight w:val="465"/>
          <w:jc w:val="center"/>
        </w:trPr>
        <w:tc>
          <w:tcPr>
            <w:tcW w:w="3274" w:type="dxa"/>
          </w:tcPr>
          <w:p w:rsidR="00F72540" w:rsidRDefault="00B46FA1">
            <w:pPr>
              <w:spacing w:line="540" w:lineRule="exact"/>
              <w:rPr>
                <w:rFonts w:ascii="宋体" w:hAnsi="宋体"/>
                <w:color w:val="000000" w:themeColor="text1"/>
                <w:szCs w:val="28"/>
              </w:rPr>
            </w:pPr>
            <w:r>
              <w:rPr>
                <w:rFonts w:ascii="宋体" w:hAnsi="宋体" w:hint="eastAsia"/>
                <w:color w:val="000000" w:themeColor="text1"/>
                <w:szCs w:val="28"/>
              </w:rPr>
              <w:t>学校上桥校区小卖部承包服务项目</w:t>
            </w:r>
            <w:r w:rsidR="0065499B">
              <w:rPr>
                <w:rFonts w:ascii="宋体" w:hAnsi="宋体" w:hint="eastAsia"/>
                <w:color w:val="000000" w:themeColor="text1"/>
                <w:szCs w:val="28"/>
              </w:rPr>
              <w:t>（第二次）</w:t>
            </w:r>
          </w:p>
        </w:tc>
        <w:tc>
          <w:tcPr>
            <w:tcW w:w="1134" w:type="dxa"/>
            <w:vAlign w:val="center"/>
          </w:tcPr>
          <w:p w:rsidR="00F72540" w:rsidRDefault="00B46FA1">
            <w:pPr>
              <w:spacing w:line="540" w:lineRule="exact"/>
              <w:jc w:val="center"/>
              <w:rPr>
                <w:rFonts w:ascii="宋体" w:hAnsi="宋体"/>
                <w:color w:val="000000" w:themeColor="text1"/>
                <w:szCs w:val="28"/>
              </w:rPr>
            </w:pPr>
            <w:r>
              <w:rPr>
                <w:rFonts w:ascii="宋体" w:hAnsi="宋体" w:hint="eastAsia"/>
                <w:color w:val="000000" w:themeColor="text1"/>
                <w:szCs w:val="28"/>
              </w:rPr>
              <w:t>1</w:t>
            </w:r>
          </w:p>
        </w:tc>
        <w:tc>
          <w:tcPr>
            <w:tcW w:w="992" w:type="dxa"/>
            <w:vAlign w:val="center"/>
          </w:tcPr>
          <w:p w:rsidR="00F72540" w:rsidRDefault="00B46FA1">
            <w:pPr>
              <w:spacing w:line="540" w:lineRule="exact"/>
              <w:ind w:firstLineChars="50" w:firstLine="140"/>
              <w:rPr>
                <w:rFonts w:ascii="宋体" w:hAnsi="宋体"/>
                <w:color w:val="000000" w:themeColor="text1"/>
                <w:szCs w:val="28"/>
              </w:rPr>
            </w:pPr>
            <w:r>
              <w:rPr>
                <w:rFonts w:ascii="宋体" w:hAnsi="宋体" w:hint="eastAsia"/>
                <w:color w:val="000000" w:themeColor="text1"/>
                <w:szCs w:val="28"/>
              </w:rPr>
              <w:t>项</w:t>
            </w:r>
          </w:p>
        </w:tc>
        <w:tc>
          <w:tcPr>
            <w:tcW w:w="1782" w:type="dxa"/>
            <w:vAlign w:val="center"/>
          </w:tcPr>
          <w:p w:rsidR="00F72540" w:rsidRDefault="00C76892">
            <w:pPr>
              <w:spacing w:line="540" w:lineRule="exact"/>
              <w:jc w:val="center"/>
              <w:rPr>
                <w:rFonts w:ascii="宋体" w:hAnsi="宋体"/>
                <w:color w:val="000000" w:themeColor="text1"/>
                <w:szCs w:val="28"/>
              </w:rPr>
            </w:pPr>
            <w:r>
              <w:rPr>
                <w:rFonts w:ascii="宋体" w:hAnsi="宋体" w:hint="eastAsia"/>
                <w:color w:val="000000" w:themeColor="text1"/>
                <w:szCs w:val="28"/>
              </w:rPr>
              <w:t>20</w:t>
            </w:r>
            <w:r w:rsidR="00B46FA1">
              <w:rPr>
                <w:rFonts w:ascii="宋体" w:hAnsi="宋体" w:hint="eastAsia"/>
                <w:color w:val="000000" w:themeColor="text1"/>
                <w:szCs w:val="28"/>
              </w:rPr>
              <w:t>0000</w:t>
            </w:r>
          </w:p>
        </w:tc>
        <w:tc>
          <w:tcPr>
            <w:tcW w:w="2255" w:type="dxa"/>
            <w:vAlign w:val="center"/>
          </w:tcPr>
          <w:p w:rsidR="00F72540" w:rsidRDefault="00C76892">
            <w:pPr>
              <w:spacing w:line="540" w:lineRule="exact"/>
              <w:ind w:firstLineChars="200" w:firstLine="560"/>
              <w:rPr>
                <w:rFonts w:ascii="宋体" w:hAnsi="宋体"/>
                <w:color w:val="000000" w:themeColor="text1"/>
                <w:szCs w:val="28"/>
              </w:rPr>
            </w:pPr>
            <w:r>
              <w:rPr>
                <w:rFonts w:ascii="宋体" w:hAnsi="宋体" w:hint="eastAsia"/>
                <w:color w:val="000000" w:themeColor="text1"/>
                <w:szCs w:val="28"/>
              </w:rPr>
              <w:t>20000</w:t>
            </w:r>
          </w:p>
        </w:tc>
      </w:tr>
    </w:tbl>
    <w:p w:rsidR="000C39D5" w:rsidRDefault="000C39D5" w:rsidP="000C39D5">
      <w:pPr>
        <w:spacing w:line="540" w:lineRule="exact"/>
        <w:ind w:firstLine="660"/>
        <w:rPr>
          <w:rFonts w:ascii="宋体" w:hAnsi="宋体"/>
          <w:color w:val="000000" w:themeColor="text1"/>
          <w:szCs w:val="28"/>
        </w:rPr>
      </w:pPr>
      <w:r w:rsidRPr="000C39D5">
        <w:rPr>
          <w:rFonts w:ascii="宋体" w:hAnsi="宋体" w:hint="eastAsia"/>
          <w:color w:val="000000" w:themeColor="text1"/>
          <w:szCs w:val="28"/>
        </w:rPr>
        <w:t>1</w:t>
      </w:r>
      <w:r w:rsidRPr="000C39D5">
        <w:rPr>
          <w:rFonts w:ascii="宋体" w:hAnsi="宋体" w:hint="eastAsia"/>
          <w:color w:val="000000" w:themeColor="text1"/>
          <w:szCs w:val="28"/>
        </w:rPr>
        <w:tab/>
        <w:t>、上桥校区学生</w:t>
      </w:r>
      <w:r>
        <w:rPr>
          <w:rFonts w:ascii="宋体" w:hAnsi="宋体" w:hint="eastAsia"/>
          <w:color w:val="000000" w:themeColor="text1"/>
          <w:szCs w:val="28"/>
        </w:rPr>
        <w:t>1500-1800人，教职工80人左右；</w:t>
      </w:r>
    </w:p>
    <w:p w:rsidR="000C39D5" w:rsidRPr="000C39D5" w:rsidRDefault="000C39D5" w:rsidP="000C39D5">
      <w:pPr>
        <w:spacing w:line="540" w:lineRule="exact"/>
        <w:ind w:firstLine="660"/>
        <w:rPr>
          <w:rFonts w:ascii="宋体" w:hAnsi="宋体"/>
          <w:color w:val="000000" w:themeColor="text1"/>
          <w:szCs w:val="28"/>
        </w:rPr>
      </w:pPr>
      <w:r w:rsidRPr="000C39D5">
        <w:rPr>
          <w:rFonts w:ascii="宋体" w:hAnsi="宋体" w:hint="eastAsia"/>
          <w:color w:val="000000" w:themeColor="text1"/>
          <w:szCs w:val="28"/>
        </w:rPr>
        <w:t>2、学校</w:t>
      </w:r>
      <w:r>
        <w:rPr>
          <w:rFonts w:ascii="宋体" w:hAnsi="宋体" w:hint="eastAsia"/>
          <w:color w:val="000000" w:themeColor="text1"/>
          <w:szCs w:val="28"/>
        </w:rPr>
        <w:t>学生</w:t>
      </w:r>
      <w:r w:rsidRPr="000C39D5">
        <w:rPr>
          <w:rFonts w:ascii="宋体" w:hAnsi="宋体" w:hint="eastAsia"/>
          <w:color w:val="000000" w:themeColor="text1"/>
          <w:szCs w:val="28"/>
        </w:rPr>
        <w:t>食堂</w:t>
      </w:r>
      <w:r>
        <w:rPr>
          <w:rFonts w:ascii="宋体" w:hAnsi="宋体" w:hint="eastAsia"/>
          <w:color w:val="000000" w:themeColor="text1"/>
          <w:szCs w:val="28"/>
        </w:rPr>
        <w:t>内</w:t>
      </w:r>
      <w:r w:rsidR="00C76892">
        <w:rPr>
          <w:rFonts w:ascii="宋体" w:hAnsi="宋体" w:hint="eastAsia"/>
          <w:color w:val="000000" w:themeColor="text1"/>
          <w:szCs w:val="28"/>
        </w:rPr>
        <w:t>已</w:t>
      </w:r>
      <w:r>
        <w:rPr>
          <w:rFonts w:ascii="宋体" w:hAnsi="宋体" w:hint="eastAsia"/>
          <w:color w:val="000000" w:themeColor="text1"/>
          <w:szCs w:val="28"/>
        </w:rPr>
        <w:t>含</w:t>
      </w:r>
      <w:r w:rsidRPr="000C39D5">
        <w:rPr>
          <w:rFonts w:ascii="宋体" w:hAnsi="宋体" w:hint="eastAsia"/>
          <w:color w:val="000000" w:themeColor="text1"/>
          <w:szCs w:val="28"/>
        </w:rPr>
        <w:t>一个超市</w:t>
      </w:r>
      <w:r>
        <w:rPr>
          <w:rFonts w:ascii="宋体" w:hAnsi="宋体" w:hint="eastAsia"/>
          <w:color w:val="000000" w:themeColor="text1"/>
          <w:szCs w:val="28"/>
        </w:rPr>
        <w:t>。</w:t>
      </w:r>
      <w:bookmarkStart w:id="0" w:name="_GoBack"/>
      <w:bookmarkEnd w:id="0"/>
    </w:p>
    <w:p w:rsidR="00F72540" w:rsidRDefault="00B46FA1" w:rsidP="00902D44">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二、资金来源</w:t>
      </w:r>
    </w:p>
    <w:p w:rsidR="00F72540" w:rsidRPr="00902D44" w:rsidRDefault="00B46FA1">
      <w:pPr>
        <w:spacing w:line="540" w:lineRule="exact"/>
        <w:ind w:firstLineChars="200" w:firstLine="560"/>
        <w:rPr>
          <w:rFonts w:asciiTheme="minorEastAsia" w:eastAsiaTheme="minorEastAsia" w:hAnsiTheme="minorEastAsia" w:cs="宋体"/>
          <w:color w:val="000000" w:themeColor="text1"/>
          <w:kern w:val="0"/>
          <w:szCs w:val="28"/>
        </w:rPr>
      </w:pPr>
      <w:r w:rsidRPr="00902D44">
        <w:rPr>
          <w:rFonts w:asciiTheme="minorEastAsia" w:eastAsiaTheme="minorEastAsia" w:hAnsiTheme="minorEastAsia" w:cs="宋体" w:hint="eastAsia"/>
          <w:color w:val="000000" w:themeColor="text1"/>
          <w:kern w:val="0"/>
          <w:szCs w:val="28"/>
        </w:rPr>
        <w:t>单位自筹资金</w:t>
      </w:r>
    </w:p>
    <w:p w:rsidR="00F72540" w:rsidRDefault="00B46FA1" w:rsidP="00902D44">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三、邀请招标文件的获取方式、项目地点及招投标时间</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1、关于招标文件的获取方式</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见学校官网（</w:t>
      </w:r>
      <w:r>
        <w:rPr>
          <w:rFonts w:asciiTheme="minorEastAsia" w:eastAsiaTheme="minorEastAsia" w:hAnsiTheme="minorEastAsia" w:cs="宋体"/>
          <w:kern w:val="0"/>
          <w:szCs w:val="28"/>
        </w:rPr>
        <w:t>http://ctjx.net/</w:t>
      </w:r>
      <w:r>
        <w:rPr>
          <w:rFonts w:asciiTheme="minorEastAsia" w:eastAsiaTheme="minorEastAsia" w:hAnsiTheme="minorEastAsia" w:cs="宋体" w:hint="eastAsia"/>
          <w:kern w:val="0"/>
          <w:szCs w:val="28"/>
        </w:rPr>
        <w:t>）</w:t>
      </w:r>
      <w:r>
        <w:rPr>
          <w:rFonts w:asciiTheme="minorEastAsia" w:eastAsiaTheme="minorEastAsia" w:hAnsiTheme="minorEastAsia" w:cs="宋体" w:hint="eastAsia"/>
          <w:color w:val="000000" w:themeColor="text1"/>
          <w:kern w:val="0"/>
          <w:szCs w:val="28"/>
        </w:rPr>
        <w:t>招标</w:t>
      </w:r>
      <w:r>
        <w:rPr>
          <w:rFonts w:asciiTheme="minorEastAsia" w:eastAsiaTheme="minorEastAsia" w:hAnsiTheme="minorEastAsia" w:cs="宋体" w:hint="eastAsia"/>
          <w:kern w:val="0"/>
          <w:szCs w:val="28"/>
        </w:rPr>
        <w:t>公告,自行下载。无论投标人下载与否，均视同投标人已知晓本项目澄清文件的内容。</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2、投标报名统一采用在招标现场报名的方式。特别注意：请有意参加投标的供应商按学校要求，在规定时间内递交投标文件，报名的单位名称必须与开标现场投标单位名称相同。</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3、投标文件递交和截止时间：见学</w:t>
      </w:r>
      <w:proofErr w:type="gramStart"/>
      <w:r>
        <w:rPr>
          <w:rFonts w:asciiTheme="minorEastAsia" w:eastAsiaTheme="minorEastAsia" w:hAnsiTheme="minorEastAsia" w:cs="宋体" w:hint="eastAsia"/>
          <w:kern w:val="0"/>
          <w:szCs w:val="28"/>
        </w:rPr>
        <w:t>校官网</w:t>
      </w:r>
      <w:proofErr w:type="gramEnd"/>
      <w:r>
        <w:rPr>
          <w:rFonts w:asciiTheme="minorEastAsia" w:eastAsiaTheme="minorEastAsia" w:hAnsiTheme="minorEastAsia" w:cs="宋体" w:hint="eastAsia"/>
          <w:kern w:val="0"/>
          <w:szCs w:val="28"/>
        </w:rPr>
        <w:t>招标公告</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特别说明：超过招标截止时间、不按招标文件规定密封的投标文件,或不按招标文件规定提交有效足额投标保证金的投标文件，将不被接受。</w:t>
      </w:r>
    </w:p>
    <w:p w:rsidR="00F72540" w:rsidRDefault="00B46FA1">
      <w:pPr>
        <w:spacing w:line="540" w:lineRule="exact"/>
        <w:ind w:firstLineChars="200" w:firstLine="560"/>
        <w:rPr>
          <w:rFonts w:ascii="宋体" w:hAnsi="宋体"/>
          <w:color w:val="FF0000"/>
          <w:szCs w:val="28"/>
        </w:rPr>
      </w:pPr>
      <w:r>
        <w:rPr>
          <w:rFonts w:ascii="宋体" w:hAnsi="宋体" w:hint="eastAsia"/>
          <w:color w:val="000000"/>
          <w:szCs w:val="28"/>
        </w:rPr>
        <w:t>4、项目地点：</w:t>
      </w:r>
      <w:r>
        <w:rPr>
          <w:rFonts w:ascii="宋体" w:hAnsi="宋体" w:hint="eastAsia"/>
          <w:color w:val="000000" w:themeColor="text1"/>
          <w:szCs w:val="28"/>
        </w:rPr>
        <w:t>重庆铁路运输高级技工学校张家湾校区</w:t>
      </w:r>
    </w:p>
    <w:p w:rsidR="00F72540" w:rsidRDefault="00B46FA1">
      <w:pPr>
        <w:spacing w:line="540" w:lineRule="exact"/>
        <w:ind w:firstLineChars="200" w:firstLine="560"/>
        <w:rPr>
          <w:rFonts w:ascii="宋体" w:hAnsi="宋体"/>
          <w:color w:val="000000"/>
          <w:szCs w:val="28"/>
        </w:rPr>
      </w:pPr>
      <w:r>
        <w:rPr>
          <w:rFonts w:ascii="宋体" w:hAnsi="宋体" w:hint="eastAsia"/>
          <w:color w:val="000000"/>
          <w:szCs w:val="28"/>
        </w:rPr>
        <w:t>5、招标文件资料售价：每套人民币</w:t>
      </w:r>
      <w:r>
        <w:rPr>
          <w:rFonts w:ascii="宋体" w:hAnsi="宋体" w:hint="eastAsia"/>
          <w:color w:val="000000" w:themeColor="text1"/>
          <w:szCs w:val="28"/>
        </w:rPr>
        <w:t>500.00</w:t>
      </w:r>
      <w:r>
        <w:rPr>
          <w:rFonts w:ascii="宋体" w:hAnsi="宋体" w:hint="eastAsia"/>
          <w:color w:val="000000"/>
          <w:szCs w:val="28"/>
        </w:rPr>
        <w:t>元，售后不退（无论投标结果如何，投标人参与本项目投标的所有费用均应由投标人自行承担）。</w:t>
      </w:r>
    </w:p>
    <w:p w:rsidR="00F72540" w:rsidRDefault="00B46FA1">
      <w:pPr>
        <w:spacing w:line="540" w:lineRule="exact"/>
        <w:ind w:firstLineChars="200" w:firstLine="560"/>
        <w:rPr>
          <w:rFonts w:ascii="宋体" w:hAnsi="宋体" w:cs="宋体"/>
          <w:kern w:val="0"/>
          <w:szCs w:val="28"/>
        </w:rPr>
      </w:pPr>
      <w:r>
        <w:rPr>
          <w:rFonts w:ascii="宋体" w:hAnsi="宋体" w:hint="eastAsia"/>
          <w:color w:val="000000"/>
          <w:szCs w:val="28"/>
        </w:rPr>
        <w:lastRenderedPageBreak/>
        <w:t>6、投标时间：</w:t>
      </w:r>
      <w:r>
        <w:rPr>
          <w:rFonts w:ascii="宋体" w:hAnsi="宋体" w:cs="宋体" w:hint="eastAsia"/>
          <w:color w:val="000000" w:themeColor="text1"/>
          <w:kern w:val="0"/>
          <w:szCs w:val="28"/>
        </w:rPr>
        <w:t>2023年8月</w:t>
      </w:r>
      <w:r w:rsidR="00C76892">
        <w:rPr>
          <w:rFonts w:ascii="宋体" w:hAnsi="宋体" w:cs="宋体" w:hint="eastAsia"/>
          <w:color w:val="000000" w:themeColor="text1"/>
          <w:kern w:val="0"/>
          <w:szCs w:val="28"/>
        </w:rPr>
        <w:t>23</w:t>
      </w:r>
      <w:r>
        <w:rPr>
          <w:rFonts w:ascii="宋体" w:hAnsi="宋体" w:cs="宋体" w:hint="eastAsia"/>
          <w:color w:val="000000" w:themeColor="text1"/>
          <w:kern w:val="0"/>
          <w:szCs w:val="28"/>
        </w:rPr>
        <w:t>日10:</w:t>
      </w:r>
      <w:r>
        <w:rPr>
          <w:rFonts w:ascii="宋体" w:hAnsi="宋体" w:cs="宋体"/>
          <w:color w:val="000000" w:themeColor="text1"/>
          <w:kern w:val="0"/>
          <w:szCs w:val="28"/>
        </w:rPr>
        <w:t>0</w:t>
      </w:r>
      <w:r>
        <w:rPr>
          <w:rFonts w:ascii="宋体" w:hAnsi="宋体" w:cs="宋体" w:hint="eastAsia"/>
          <w:color w:val="000000" w:themeColor="text1"/>
          <w:kern w:val="0"/>
          <w:szCs w:val="28"/>
        </w:rPr>
        <w:t>0至10:30。</w:t>
      </w:r>
    </w:p>
    <w:p w:rsidR="00F72540" w:rsidRDefault="00B46FA1">
      <w:pPr>
        <w:spacing w:line="540" w:lineRule="exact"/>
        <w:ind w:firstLineChars="200" w:firstLine="560"/>
        <w:rPr>
          <w:rFonts w:ascii="宋体" w:hAnsi="宋体"/>
          <w:color w:val="000000"/>
          <w:szCs w:val="28"/>
        </w:rPr>
      </w:pPr>
      <w:r>
        <w:rPr>
          <w:rFonts w:ascii="宋体" w:hAnsi="宋体" w:hint="eastAsia"/>
          <w:color w:val="000000"/>
          <w:szCs w:val="28"/>
        </w:rPr>
        <w:t>7、投标地点：</w:t>
      </w:r>
      <w:r>
        <w:rPr>
          <w:rFonts w:ascii="宋体" w:hAnsi="宋体" w:cs="宋体" w:hint="eastAsia"/>
          <w:kern w:val="0"/>
          <w:szCs w:val="28"/>
        </w:rPr>
        <w:t>重庆铁路运输高级技工学校（张家湾校区）招生办2楼201会议室。</w:t>
      </w:r>
    </w:p>
    <w:p w:rsidR="00F72540" w:rsidRDefault="00B46FA1">
      <w:pPr>
        <w:spacing w:line="540" w:lineRule="exact"/>
        <w:ind w:firstLineChars="200" w:firstLine="560"/>
        <w:rPr>
          <w:rFonts w:ascii="宋体" w:hAnsi="宋体" w:cs="宋体"/>
          <w:kern w:val="0"/>
          <w:szCs w:val="28"/>
        </w:rPr>
      </w:pPr>
      <w:r>
        <w:rPr>
          <w:rFonts w:ascii="宋体" w:hAnsi="宋体" w:hint="eastAsia"/>
          <w:color w:val="000000"/>
          <w:szCs w:val="28"/>
        </w:rPr>
        <w:t>8、开标时间：</w:t>
      </w:r>
      <w:r>
        <w:rPr>
          <w:rFonts w:ascii="宋体" w:hAnsi="宋体" w:cs="宋体" w:hint="eastAsia"/>
          <w:color w:val="000000" w:themeColor="text1"/>
          <w:kern w:val="0"/>
          <w:szCs w:val="28"/>
        </w:rPr>
        <w:t>2023年8月</w:t>
      </w:r>
      <w:r w:rsidR="00C76892">
        <w:rPr>
          <w:rFonts w:ascii="宋体" w:hAnsi="宋体" w:cs="宋体" w:hint="eastAsia"/>
          <w:color w:val="000000" w:themeColor="text1"/>
          <w:kern w:val="0"/>
          <w:szCs w:val="28"/>
        </w:rPr>
        <w:t>23</w:t>
      </w:r>
      <w:r>
        <w:rPr>
          <w:rFonts w:ascii="宋体" w:hAnsi="宋体" w:cs="宋体" w:hint="eastAsia"/>
          <w:color w:val="000000" w:themeColor="text1"/>
          <w:kern w:val="0"/>
          <w:szCs w:val="28"/>
        </w:rPr>
        <w:t>日10：</w:t>
      </w:r>
      <w:r>
        <w:rPr>
          <w:rFonts w:ascii="宋体" w:hAnsi="宋体" w:cs="宋体"/>
          <w:color w:val="000000" w:themeColor="text1"/>
          <w:kern w:val="0"/>
          <w:szCs w:val="28"/>
        </w:rPr>
        <w:t>3</w:t>
      </w:r>
      <w:r>
        <w:rPr>
          <w:rFonts w:ascii="宋体" w:hAnsi="宋体" w:cs="宋体" w:hint="eastAsia"/>
          <w:color w:val="000000" w:themeColor="text1"/>
          <w:kern w:val="0"/>
          <w:szCs w:val="28"/>
        </w:rPr>
        <w:t>0。</w:t>
      </w:r>
    </w:p>
    <w:p w:rsidR="00F72540" w:rsidRDefault="00B46FA1">
      <w:pPr>
        <w:spacing w:line="540" w:lineRule="exact"/>
        <w:ind w:firstLineChars="200" w:firstLine="560"/>
        <w:rPr>
          <w:rFonts w:ascii="宋体" w:hAnsi="宋体"/>
          <w:color w:val="000000"/>
          <w:szCs w:val="28"/>
        </w:rPr>
      </w:pPr>
      <w:r>
        <w:rPr>
          <w:rFonts w:ascii="宋体" w:hAnsi="宋体" w:hint="eastAsia"/>
          <w:color w:val="000000"/>
          <w:szCs w:val="28"/>
        </w:rPr>
        <w:t>9、开标地点：</w:t>
      </w:r>
      <w:r>
        <w:rPr>
          <w:rFonts w:asciiTheme="minorEastAsia" w:eastAsiaTheme="minorEastAsia" w:hAnsiTheme="minorEastAsia" w:cs="宋体" w:hint="eastAsia"/>
          <w:kern w:val="0"/>
          <w:szCs w:val="28"/>
        </w:rPr>
        <w:t>重庆铁路运输高级技工学校</w:t>
      </w:r>
      <w:r>
        <w:rPr>
          <w:rFonts w:ascii="宋体" w:hAnsi="宋体" w:cs="宋体" w:hint="eastAsia"/>
          <w:kern w:val="0"/>
          <w:szCs w:val="28"/>
        </w:rPr>
        <w:t>（张家湾校区）</w:t>
      </w:r>
      <w:r>
        <w:rPr>
          <w:rFonts w:asciiTheme="minorEastAsia" w:eastAsiaTheme="minorEastAsia" w:hAnsiTheme="minorEastAsia" w:cs="宋体" w:hint="eastAsia"/>
          <w:kern w:val="0"/>
          <w:szCs w:val="28"/>
        </w:rPr>
        <w:t>招生办2楼201会议室</w:t>
      </w:r>
      <w:r>
        <w:rPr>
          <w:rFonts w:ascii="宋体" w:hAnsi="宋体" w:hint="eastAsia"/>
          <w:color w:val="000000"/>
          <w:szCs w:val="28"/>
        </w:rPr>
        <w:t>。</w:t>
      </w:r>
    </w:p>
    <w:p w:rsidR="00F72540" w:rsidRDefault="00B46FA1" w:rsidP="00902D44">
      <w:pPr>
        <w:spacing w:line="540" w:lineRule="exact"/>
        <w:ind w:firstLineChars="200" w:firstLine="562"/>
        <w:rPr>
          <w:rFonts w:ascii="宋体" w:hAnsi="宋体"/>
          <w:b/>
          <w:color w:val="000000"/>
          <w:szCs w:val="28"/>
        </w:rPr>
      </w:pPr>
      <w:r>
        <w:rPr>
          <w:rFonts w:ascii="宋体" w:hAnsi="宋体" w:hint="eastAsia"/>
          <w:b/>
          <w:color w:val="000000"/>
          <w:szCs w:val="28"/>
        </w:rPr>
        <w:t>四、投标人资质条件</w:t>
      </w:r>
    </w:p>
    <w:p w:rsidR="00F72540" w:rsidRDefault="00B46FA1">
      <w:pPr>
        <w:spacing w:line="540" w:lineRule="exact"/>
        <w:ind w:firstLineChars="200" w:firstLine="560"/>
        <w:rPr>
          <w:rFonts w:ascii="宋体" w:hAnsi="宋体"/>
          <w:color w:val="000000"/>
          <w:szCs w:val="28"/>
        </w:rPr>
      </w:pPr>
      <w:r>
        <w:rPr>
          <w:rFonts w:ascii="宋体" w:hAnsi="宋体" w:hint="eastAsia"/>
          <w:color w:val="000000"/>
          <w:szCs w:val="28"/>
        </w:rPr>
        <w:t xml:space="preserve"> (</w:t>
      </w:r>
      <w:proofErr w:type="gramStart"/>
      <w:r>
        <w:rPr>
          <w:rFonts w:ascii="宋体" w:hAnsi="宋体" w:hint="eastAsia"/>
          <w:color w:val="000000"/>
          <w:szCs w:val="28"/>
        </w:rPr>
        <w:t>一</w:t>
      </w:r>
      <w:proofErr w:type="gramEnd"/>
      <w:r>
        <w:rPr>
          <w:rFonts w:ascii="宋体" w:hAnsi="宋体" w:hint="eastAsia"/>
          <w:color w:val="000000"/>
          <w:szCs w:val="28"/>
        </w:rPr>
        <w:t>)基本资格条件：</w:t>
      </w:r>
    </w:p>
    <w:p w:rsidR="00F72540" w:rsidRDefault="00B46FA1">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1、具备有效的营业执照（提供有效的营业执照复印件）</w:t>
      </w:r>
    </w:p>
    <w:p w:rsidR="00F72540" w:rsidRDefault="00B46FA1">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2、具有良好的商业信誉和健全的财务会计制度；</w:t>
      </w:r>
    </w:p>
    <w:p w:rsidR="00F72540" w:rsidRDefault="00B46FA1">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3、具有履行合同所必需的设备和专业技术能力；</w:t>
      </w:r>
    </w:p>
    <w:p w:rsidR="00F72540" w:rsidRDefault="00B46FA1">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4、有依法缴纳税收和社会保障资金的良好记录；</w:t>
      </w:r>
    </w:p>
    <w:p w:rsidR="00F72540" w:rsidRDefault="00B46FA1">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5、参加政府采购活动前三年内，在经营活动中没有重大违法记录；</w:t>
      </w:r>
    </w:p>
    <w:p w:rsidR="00F72540" w:rsidRDefault="00B46FA1">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6、法律、行政法规规定的其他条件；</w:t>
      </w:r>
    </w:p>
    <w:p w:rsidR="00F72540" w:rsidRDefault="00B46FA1">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7、本项目不接受联合体投标。</w:t>
      </w:r>
    </w:p>
    <w:p w:rsidR="00F72540" w:rsidRDefault="00B46FA1">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（二）特定资格条件</w:t>
      </w:r>
    </w:p>
    <w:p w:rsidR="00F72540" w:rsidRDefault="00B46FA1">
      <w:pPr>
        <w:spacing w:line="500" w:lineRule="exact"/>
        <w:ind w:firstLineChars="200" w:firstLine="560"/>
        <w:jc w:val="left"/>
        <w:rPr>
          <w:rFonts w:asciiTheme="minorEastAsia" w:eastAsiaTheme="minorEastAsia" w:hAnsiTheme="minorEastAsia" w:cs="宋体"/>
          <w:color w:val="000000" w:themeColor="text1"/>
          <w:kern w:val="0"/>
          <w:szCs w:val="28"/>
        </w:rPr>
      </w:pPr>
      <w:r w:rsidRPr="00062070">
        <w:rPr>
          <w:rFonts w:asciiTheme="minorEastAsia" w:eastAsiaTheme="minorEastAsia" w:hAnsiTheme="minorEastAsia" w:cs="宋体" w:hint="eastAsia"/>
          <w:color w:val="000000" w:themeColor="text1"/>
          <w:kern w:val="0"/>
          <w:szCs w:val="28"/>
        </w:rPr>
        <w:t>1、具有有效的营业执照、从业人员个人健康证、食品经营许可证。</w:t>
      </w:r>
    </w:p>
    <w:p w:rsidR="00C76892" w:rsidRPr="00C76892" w:rsidRDefault="00C76892" w:rsidP="00C76892">
      <w:pPr>
        <w:spacing w:line="500" w:lineRule="exact"/>
        <w:ind w:firstLineChars="200" w:firstLine="560"/>
        <w:jc w:val="left"/>
        <w:rPr>
          <w:rFonts w:asciiTheme="minorEastAsia" w:eastAsiaTheme="minorEastAsia" w:hAnsiTheme="minorEastAsia" w:cs="宋体"/>
          <w:kern w:val="0"/>
          <w:szCs w:val="28"/>
        </w:rPr>
      </w:pPr>
      <w:r w:rsidRPr="00C76892">
        <w:rPr>
          <w:rFonts w:asciiTheme="minorEastAsia" w:eastAsiaTheme="minorEastAsia" w:hAnsiTheme="minorEastAsia" w:cs="宋体" w:hint="eastAsia"/>
          <w:kern w:val="0"/>
          <w:szCs w:val="28"/>
        </w:rPr>
        <w:t>2、</w:t>
      </w:r>
      <w:r>
        <w:rPr>
          <w:rFonts w:asciiTheme="minorEastAsia" w:eastAsiaTheme="minorEastAsia" w:hAnsiTheme="minorEastAsia" w:cs="宋体" w:hint="eastAsia"/>
          <w:kern w:val="0"/>
          <w:szCs w:val="28"/>
        </w:rPr>
        <w:t>本项目第一次招标的中标人、第一候选中标人不能参加本次招标。</w:t>
      </w:r>
    </w:p>
    <w:p w:rsidR="00F72540" w:rsidRDefault="00B46FA1" w:rsidP="00902D44">
      <w:pPr>
        <w:spacing w:line="540" w:lineRule="exact"/>
        <w:ind w:firstLineChars="200" w:firstLine="562"/>
        <w:rPr>
          <w:rFonts w:ascii="宋体" w:hAnsi="宋体"/>
          <w:b/>
          <w:color w:val="000000"/>
          <w:szCs w:val="28"/>
        </w:rPr>
      </w:pPr>
      <w:r>
        <w:rPr>
          <w:rFonts w:ascii="宋体" w:hAnsi="宋体" w:hint="eastAsia"/>
          <w:b/>
          <w:color w:val="000000"/>
          <w:szCs w:val="28"/>
        </w:rPr>
        <w:t>五、投标保证金、履约保证金</w:t>
      </w:r>
    </w:p>
    <w:p w:rsidR="00F72540" w:rsidRDefault="00B46FA1">
      <w:pPr>
        <w:spacing w:line="540" w:lineRule="exact"/>
        <w:ind w:firstLineChars="200" w:firstLine="560"/>
        <w:rPr>
          <w:rFonts w:ascii="宋体" w:hAnsi="宋体"/>
          <w:color w:val="000000"/>
          <w:szCs w:val="28"/>
        </w:rPr>
      </w:pPr>
      <w:r>
        <w:rPr>
          <w:rFonts w:ascii="宋体" w:hAnsi="宋体" w:hint="eastAsia"/>
          <w:color w:val="000000"/>
          <w:szCs w:val="28"/>
        </w:rPr>
        <w:t>（一）投标报名费、投标保证金具体缴纳方式如下：</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1、缴纳本项目规定数额投标资料费</w:t>
      </w:r>
      <w:r>
        <w:rPr>
          <w:rFonts w:asciiTheme="minorEastAsia" w:eastAsiaTheme="minorEastAsia" w:hAnsiTheme="minorEastAsia" w:cs="宋体" w:hint="eastAsia"/>
          <w:color w:val="000000" w:themeColor="text1"/>
          <w:kern w:val="0"/>
          <w:szCs w:val="28"/>
        </w:rPr>
        <w:t>500.00</w:t>
      </w:r>
      <w:r>
        <w:rPr>
          <w:rFonts w:asciiTheme="minorEastAsia" w:eastAsiaTheme="minorEastAsia" w:hAnsiTheme="minorEastAsia" w:cs="宋体" w:hint="eastAsia"/>
          <w:kern w:val="0"/>
          <w:szCs w:val="28"/>
        </w:rPr>
        <w:t>元（大写：伍佰元整），保证金</w:t>
      </w:r>
      <w:r w:rsidR="00C76892">
        <w:rPr>
          <w:rFonts w:asciiTheme="minorEastAsia" w:eastAsiaTheme="minorEastAsia" w:hAnsiTheme="minorEastAsia" w:cs="宋体" w:hint="eastAsia"/>
          <w:color w:val="000000" w:themeColor="text1"/>
          <w:kern w:val="0"/>
          <w:szCs w:val="28"/>
        </w:rPr>
        <w:t>20000</w:t>
      </w:r>
      <w:r>
        <w:rPr>
          <w:rFonts w:asciiTheme="minorEastAsia" w:eastAsiaTheme="minorEastAsia" w:hAnsiTheme="minorEastAsia" w:cs="宋体" w:hint="eastAsia"/>
          <w:color w:val="000000" w:themeColor="text1"/>
          <w:kern w:val="0"/>
          <w:szCs w:val="28"/>
        </w:rPr>
        <w:t>.00</w:t>
      </w:r>
      <w:r>
        <w:rPr>
          <w:rFonts w:asciiTheme="minorEastAsia" w:eastAsiaTheme="minorEastAsia" w:hAnsiTheme="minorEastAsia" w:cs="宋体" w:hint="eastAsia"/>
          <w:kern w:val="0"/>
          <w:szCs w:val="28"/>
        </w:rPr>
        <w:t>元（大写：</w:t>
      </w:r>
      <w:r w:rsidR="00C76892">
        <w:rPr>
          <w:rFonts w:asciiTheme="minorEastAsia" w:eastAsiaTheme="minorEastAsia" w:hAnsiTheme="minorEastAsia" w:cs="宋体" w:hint="eastAsia"/>
          <w:kern w:val="0"/>
          <w:szCs w:val="28"/>
        </w:rPr>
        <w:t>贰万</w:t>
      </w:r>
      <w:r>
        <w:rPr>
          <w:rFonts w:asciiTheme="minorEastAsia" w:eastAsiaTheme="minorEastAsia" w:hAnsiTheme="minorEastAsia" w:cs="宋体" w:hint="eastAsia"/>
          <w:kern w:val="0"/>
          <w:szCs w:val="28"/>
        </w:rPr>
        <w:t>元整）的投标人须确保从其基本账户将</w:t>
      </w:r>
      <w:r>
        <w:rPr>
          <w:rFonts w:ascii="宋体" w:hAnsi="宋体" w:hint="eastAsia"/>
          <w:color w:val="000000"/>
          <w:szCs w:val="28"/>
        </w:rPr>
        <w:t>投标报名费、投标保证金</w:t>
      </w:r>
      <w:r>
        <w:rPr>
          <w:rFonts w:asciiTheme="minorEastAsia" w:eastAsiaTheme="minorEastAsia" w:hAnsiTheme="minorEastAsia" w:cs="宋体" w:hint="eastAsia"/>
          <w:kern w:val="0"/>
          <w:szCs w:val="28"/>
        </w:rPr>
        <w:t>汇入重庆铁路运输高级技工学校的账号上，其到账的截止时间为</w:t>
      </w:r>
      <w:r>
        <w:rPr>
          <w:rFonts w:ascii="宋体" w:eastAsiaTheme="minorEastAsia" w:hAnsi="宋体" w:cs="宋体" w:hint="eastAsia"/>
          <w:color w:val="000000" w:themeColor="text1"/>
          <w:kern w:val="0"/>
          <w:szCs w:val="28"/>
        </w:rPr>
        <w:t>2023年8月</w:t>
      </w:r>
      <w:r w:rsidR="00C76892">
        <w:rPr>
          <w:rFonts w:ascii="宋体" w:eastAsiaTheme="minorEastAsia" w:hAnsi="宋体" w:cs="宋体" w:hint="eastAsia"/>
          <w:color w:val="000000" w:themeColor="text1"/>
          <w:kern w:val="0"/>
          <w:szCs w:val="28"/>
        </w:rPr>
        <w:t>23</w:t>
      </w:r>
      <w:r>
        <w:rPr>
          <w:rFonts w:ascii="宋体" w:eastAsiaTheme="minorEastAsia" w:hAnsi="宋体" w:cs="宋体" w:hint="eastAsia"/>
          <w:color w:val="000000" w:themeColor="text1"/>
          <w:kern w:val="0"/>
          <w:szCs w:val="28"/>
        </w:rPr>
        <w:t>日</w:t>
      </w:r>
      <w:r>
        <w:rPr>
          <w:rFonts w:ascii="宋体" w:hAnsi="宋体" w:cs="宋体" w:hint="eastAsia"/>
          <w:color w:val="000000" w:themeColor="text1"/>
          <w:kern w:val="0"/>
          <w:szCs w:val="28"/>
        </w:rPr>
        <w:t>8：00</w:t>
      </w:r>
      <w:r>
        <w:rPr>
          <w:rFonts w:ascii="宋体" w:hAnsi="宋体" w:cs="宋体" w:hint="eastAsia"/>
          <w:kern w:val="0"/>
          <w:szCs w:val="28"/>
        </w:rPr>
        <w:t>时</w:t>
      </w:r>
      <w:r>
        <w:rPr>
          <w:rFonts w:ascii="宋体" w:hAnsi="宋体" w:hint="eastAsia"/>
          <w:color w:val="000000"/>
          <w:szCs w:val="28"/>
        </w:rPr>
        <w:t>，</w:t>
      </w:r>
      <w:r>
        <w:rPr>
          <w:rFonts w:asciiTheme="minorEastAsia" w:eastAsiaTheme="minorEastAsia" w:hAnsiTheme="minorEastAsia" w:cs="宋体" w:hint="eastAsia"/>
          <w:kern w:val="0"/>
          <w:szCs w:val="28"/>
        </w:rPr>
        <w:t>并务必在进账凭证上明确“</w:t>
      </w:r>
      <w:r>
        <w:rPr>
          <w:rFonts w:asciiTheme="minorEastAsia" w:eastAsiaTheme="minorEastAsia" w:hAnsiTheme="minorEastAsia" w:cs="宋体" w:hint="eastAsia"/>
          <w:color w:val="000000" w:themeColor="text1"/>
          <w:kern w:val="0"/>
          <w:szCs w:val="28"/>
        </w:rPr>
        <w:t>学校上桥校区小卖部承包服务项目</w:t>
      </w:r>
      <w:r w:rsidR="00C76892">
        <w:rPr>
          <w:rFonts w:asciiTheme="minorEastAsia" w:eastAsiaTheme="minorEastAsia" w:hAnsiTheme="minorEastAsia" w:cs="宋体" w:hint="eastAsia"/>
          <w:color w:val="000000" w:themeColor="text1"/>
          <w:kern w:val="0"/>
          <w:szCs w:val="28"/>
        </w:rPr>
        <w:t>（第二次）</w:t>
      </w:r>
      <w:r>
        <w:rPr>
          <w:rFonts w:asciiTheme="minorEastAsia" w:eastAsiaTheme="minorEastAsia" w:hAnsiTheme="minorEastAsia" w:cs="宋体" w:hint="eastAsia"/>
          <w:kern w:val="0"/>
          <w:szCs w:val="28"/>
        </w:rPr>
        <w:t>”。</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2、本项目</w:t>
      </w:r>
      <w:r>
        <w:rPr>
          <w:rFonts w:ascii="宋体" w:hAnsi="宋体" w:hint="eastAsia"/>
          <w:color w:val="000000"/>
          <w:szCs w:val="28"/>
        </w:rPr>
        <w:t>投标报名费、投标保证金</w:t>
      </w:r>
      <w:r>
        <w:rPr>
          <w:rFonts w:asciiTheme="minorEastAsia" w:eastAsiaTheme="minorEastAsia" w:hAnsiTheme="minorEastAsia" w:cs="宋体" w:hint="eastAsia"/>
          <w:kern w:val="0"/>
          <w:szCs w:val="28"/>
        </w:rPr>
        <w:t>转入账户：</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户  名：重庆铁路运输高级技工学校</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开户行：中行重庆沙坪坝支行</w:t>
      </w:r>
      <w:r>
        <w:rPr>
          <w:rFonts w:asciiTheme="minorEastAsia" w:eastAsiaTheme="minorEastAsia" w:hAnsiTheme="minorEastAsia" w:cs="宋体" w:hint="eastAsia"/>
          <w:color w:val="000000" w:themeColor="text1"/>
          <w:kern w:val="0"/>
          <w:szCs w:val="28"/>
        </w:rPr>
        <w:t>上桥新街分理处</w:t>
      </w:r>
    </w:p>
    <w:p w:rsidR="00F72540" w:rsidRDefault="00B46FA1">
      <w:pPr>
        <w:spacing w:line="540" w:lineRule="exact"/>
        <w:ind w:firstLineChars="200" w:firstLine="560"/>
        <w:rPr>
          <w:rFonts w:asciiTheme="minorEastAsia" w:eastAsiaTheme="minorEastAsia" w:hAnsiTheme="minorEastAsia" w:cs="宋体"/>
          <w:kern w:val="0"/>
          <w:szCs w:val="28"/>
        </w:rPr>
      </w:pPr>
      <w:proofErr w:type="gramStart"/>
      <w:r>
        <w:rPr>
          <w:rFonts w:asciiTheme="minorEastAsia" w:eastAsiaTheme="minorEastAsia" w:hAnsiTheme="minorEastAsia" w:cs="宋体" w:hint="eastAsia"/>
          <w:kern w:val="0"/>
          <w:szCs w:val="28"/>
        </w:rPr>
        <w:t>账</w:t>
      </w:r>
      <w:proofErr w:type="gramEnd"/>
      <w:r>
        <w:rPr>
          <w:rFonts w:asciiTheme="minorEastAsia" w:eastAsiaTheme="minorEastAsia" w:hAnsiTheme="minorEastAsia" w:cs="宋体" w:hint="eastAsia"/>
          <w:kern w:val="0"/>
          <w:szCs w:val="28"/>
        </w:rPr>
        <w:t xml:space="preserve">  号：108802942557</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（1）投标人必须付款凭证备注栏中注明“</w:t>
      </w:r>
      <w:r>
        <w:rPr>
          <w:rFonts w:asciiTheme="minorEastAsia" w:eastAsiaTheme="minorEastAsia" w:hAnsiTheme="minorEastAsia" w:cs="宋体" w:hint="eastAsia"/>
          <w:color w:val="000000" w:themeColor="text1"/>
          <w:kern w:val="0"/>
          <w:szCs w:val="28"/>
        </w:rPr>
        <w:t>学校上桥校区小卖部承包服务项目</w:t>
      </w:r>
      <w:r w:rsidR="00C76892">
        <w:rPr>
          <w:rFonts w:asciiTheme="minorEastAsia" w:eastAsiaTheme="minorEastAsia" w:hAnsiTheme="minorEastAsia" w:cs="宋体" w:hint="eastAsia"/>
          <w:color w:val="000000" w:themeColor="text1"/>
          <w:kern w:val="0"/>
          <w:szCs w:val="28"/>
        </w:rPr>
        <w:t>（第二次）</w:t>
      </w:r>
      <w:r>
        <w:rPr>
          <w:rFonts w:asciiTheme="minorEastAsia" w:eastAsiaTheme="minorEastAsia" w:hAnsiTheme="minorEastAsia" w:cs="宋体" w:hint="eastAsia"/>
          <w:kern w:val="0"/>
          <w:szCs w:val="28"/>
        </w:rPr>
        <w:t>”；</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（2）各投标人在银行转账（电汇）时，须充分考虑银行转账（电汇）的时间差风险，如同城转账、异地转账或汇款、跨行转账或电汇的时间要求。</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（3）各投标人在递交</w:t>
      </w:r>
      <w:r>
        <w:rPr>
          <w:rFonts w:ascii="宋体" w:hAnsi="宋体" w:hint="eastAsia"/>
          <w:color w:val="000000"/>
          <w:szCs w:val="28"/>
        </w:rPr>
        <w:t>投标报名费、投标保证金</w:t>
      </w:r>
      <w:r>
        <w:rPr>
          <w:rFonts w:asciiTheme="minorEastAsia" w:eastAsiaTheme="minorEastAsia" w:hAnsiTheme="minorEastAsia" w:cs="宋体" w:hint="eastAsia"/>
          <w:kern w:val="0"/>
          <w:szCs w:val="28"/>
        </w:rPr>
        <w:t>时，到款账户为上述指定的专用账户，来款账户必须为本公司基本账户。</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w:t>
      </w:r>
      <w:r>
        <w:rPr>
          <w:rFonts w:ascii="宋体" w:hAnsi="宋体" w:hint="eastAsia"/>
          <w:color w:val="000000"/>
          <w:szCs w:val="28"/>
        </w:rPr>
        <w:t>投标保证金</w:t>
      </w:r>
      <w:r>
        <w:rPr>
          <w:rFonts w:asciiTheme="minorEastAsia" w:eastAsiaTheme="minorEastAsia" w:hAnsiTheme="minorEastAsia" w:cs="宋体" w:hint="eastAsia"/>
          <w:kern w:val="0"/>
          <w:szCs w:val="28"/>
        </w:rPr>
        <w:t>退还方式</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1、递交</w:t>
      </w:r>
      <w:r>
        <w:rPr>
          <w:rFonts w:ascii="宋体" w:hAnsi="宋体" w:hint="eastAsia"/>
          <w:color w:val="000000"/>
          <w:szCs w:val="28"/>
        </w:rPr>
        <w:t>投标保证金</w:t>
      </w:r>
      <w:r>
        <w:rPr>
          <w:rFonts w:asciiTheme="minorEastAsia" w:eastAsiaTheme="minorEastAsia" w:hAnsiTheme="minorEastAsia" w:cs="宋体" w:hint="eastAsia"/>
          <w:kern w:val="0"/>
          <w:szCs w:val="28"/>
        </w:rPr>
        <w:t>的未中标的投标供应商，在中标结果公示，中标通知书发放后，由重庆铁路运输高级技工学校在5个工作日内按原来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2、中标供应商的</w:t>
      </w:r>
      <w:r>
        <w:rPr>
          <w:rFonts w:ascii="宋体" w:hAnsi="宋体" w:hint="eastAsia"/>
          <w:color w:val="000000"/>
          <w:szCs w:val="28"/>
        </w:rPr>
        <w:t>投标保证金</w:t>
      </w:r>
      <w:r>
        <w:rPr>
          <w:rFonts w:asciiTheme="minorEastAsia" w:eastAsiaTheme="minorEastAsia" w:hAnsiTheme="minorEastAsia" w:cs="宋体" w:hint="eastAsia"/>
          <w:kern w:val="0"/>
          <w:szCs w:val="28"/>
        </w:rPr>
        <w:t>，在中标供应商与重庆铁路运输高级技工学校签订合同之日起5个工作日内按原来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3、所有的项目</w:t>
      </w:r>
      <w:r>
        <w:rPr>
          <w:rFonts w:ascii="宋体" w:hAnsi="宋体" w:hint="eastAsia"/>
          <w:color w:val="000000"/>
          <w:szCs w:val="28"/>
        </w:rPr>
        <w:t>投标保证金</w:t>
      </w:r>
      <w:r>
        <w:rPr>
          <w:rFonts w:asciiTheme="minorEastAsia" w:eastAsiaTheme="minorEastAsia" w:hAnsiTheme="minorEastAsia" w:cs="宋体" w:hint="eastAsia"/>
          <w:kern w:val="0"/>
          <w:szCs w:val="28"/>
        </w:rPr>
        <w:t>招标人按规定期限退还时，均不产生任何利息。</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4、递交</w:t>
      </w:r>
      <w:r>
        <w:rPr>
          <w:rFonts w:ascii="宋体" w:hAnsi="宋体" w:hint="eastAsia"/>
          <w:color w:val="000000"/>
          <w:szCs w:val="28"/>
        </w:rPr>
        <w:t>投标保证金</w:t>
      </w:r>
      <w:r>
        <w:rPr>
          <w:rFonts w:asciiTheme="minorEastAsia" w:eastAsiaTheme="minorEastAsia" w:hAnsiTheme="minorEastAsia" w:cs="宋体" w:hint="eastAsia"/>
          <w:kern w:val="0"/>
          <w:szCs w:val="28"/>
        </w:rPr>
        <w:t>咨询电话：（023）65915078</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（三）履约保证金与质保金</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中标供应商在与重庆铁路运输高级技工学校签订合同前 5 </w:t>
      </w:r>
      <w:proofErr w:type="gramStart"/>
      <w:r>
        <w:rPr>
          <w:rFonts w:asciiTheme="minorEastAsia" w:eastAsiaTheme="minorEastAsia" w:hAnsiTheme="minorEastAsia" w:cs="宋体" w:hint="eastAsia"/>
          <w:kern w:val="0"/>
          <w:szCs w:val="28"/>
        </w:rPr>
        <w:t>个</w:t>
      </w:r>
      <w:proofErr w:type="gramEnd"/>
      <w:r>
        <w:rPr>
          <w:rFonts w:asciiTheme="minorEastAsia" w:eastAsiaTheme="minorEastAsia" w:hAnsiTheme="minorEastAsia" w:cs="宋体" w:hint="eastAsia"/>
          <w:kern w:val="0"/>
          <w:szCs w:val="28"/>
        </w:rPr>
        <w:t>工作日内，中标供应商从其基本账户将缴纳履约保证金（金额为中标金额的</w:t>
      </w:r>
      <w:r w:rsidR="00062070">
        <w:rPr>
          <w:rFonts w:asciiTheme="minorEastAsia" w:eastAsiaTheme="minorEastAsia" w:hAnsiTheme="minorEastAsia" w:cs="宋体" w:hint="eastAsia"/>
          <w:color w:val="000000" w:themeColor="text1"/>
          <w:kern w:val="0"/>
          <w:szCs w:val="28"/>
        </w:rPr>
        <w:t>10</w:t>
      </w:r>
      <w:r>
        <w:rPr>
          <w:rFonts w:asciiTheme="minorEastAsia" w:eastAsiaTheme="minorEastAsia" w:hAnsiTheme="minorEastAsia" w:cs="宋体" w:hint="eastAsia"/>
          <w:color w:val="000000" w:themeColor="text1"/>
          <w:kern w:val="0"/>
          <w:szCs w:val="28"/>
        </w:rPr>
        <w:t>%</w:t>
      </w:r>
      <w:r>
        <w:rPr>
          <w:rFonts w:asciiTheme="minorEastAsia" w:eastAsiaTheme="minorEastAsia" w:hAnsiTheme="minorEastAsia" w:cs="宋体" w:hint="eastAsia"/>
          <w:kern w:val="0"/>
          <w:szCs w:val="28"/>
        </w:rPr>
        <w:t>）汇至学校基本账户。</w:t>
      </w:r>
    </w:p>
    <w:p w:rsidR="00F72540" w:rsidRDefault="00B46FA1">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注：货物与服务项目：待合同签订完成后，已缴纳</w:t>
      </w:r>
      <w:r>
        <w:rPr>
          <w:rFonts w:asciiTheme="minorEastAsia" w:eastAsiaTheme="minorEastAsia" w:hAnsiTheme="minorEastAsia" w:cs="宋体" w:hint="eastAsia"/>
          <w:color w:val="000000" w:themeColor="text1"/>
          <w:kern w:val="0"/>
          <w:szCs w:val="28"/>
        </w:rPr>
        <w:t>履约保证金自动转为质保金，</w:t>
      </w:r>
      <w:r>
        <w:rPr>
          <w:rFonts w:asciiTheme="minorEastAsia" w:eastAsiaTheme="minorEastAsia" w:hAnsiTheme="minorEastAsia" w:cs="宋体" w:hint="eastAsia"/>
          <w:kern w:val="0"/>
          <w:szCs w:val="28"/>
        </w:rPr>
        <w:t>重庆铁路运输高级技工学校在服务期满后五个工作日内按原来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r>
        <w:rPr>
          <w:rFonts w:asciiTheme="minorEastAsia" w:eastAsiaTheme="minorEastAsia" w:hAnsiTheme="minorEastAsia" w:cs="宋体"/>
          <w:color w:val="000000" w:themeColor="text1"/>
          <w:kern w:val="0"/>
          <w:szCs w:val="28"/>
        </w:rPr>
        <w:t xml:space="preserve"> </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（四）供应商有下列情形之一的，投标保证金将不予退还：</w:t>
      </w:r>
    </w:p>
    <w:p w:rsidR="00F72540" w:rsidRDefault="00B46FA1">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1、</w:t>
      </w:r>
      <w:r>
        <w:rPr>
          <w:rFonts w:ascii="宋体" w:hAnsi="宋体" w:hint="eastAsia"/>
          <w:color w:val="000000"/>
          <w:szCs w:val="28"/>
        </w:rPr>
        <w:t>投标人在投标有效期内撤回投标文件的；</w:t>
      </w:r>
    </w:p>
    <w:p w:rsidR="00F72540" w:rsidRDefault="00B46FA1">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2、</w:t>
      </w:r>
      <w:r>
        <w:rPr>
          <w:rFonts w:ascii="宋体" w:hAnsi="宋体" w:hint="eastAsia"/>
          <w:color w:val="000000"/>
          <w:szCs w:val="28"/>
        </w:rPr>
        <w:t>中标供应商未按规定提交履约保证金的；</w:t>
      </w:r>
    </w:p>
    <w:p w:rsidR="00F72540" w:rsidRDefault="00B46FA1">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lastRenderedPageBreak/>
        <w:t>3、</w:t>
      </w:r>
      <w:r>
        <w:rPr>
          <w:rFonts w:ascii="宋体" w:hAnsi="宋体" w:hint="eastAsia"/>
          <w:color w:val="000000"/>
          <w:szCs w:val="28"/>
        </w:rPr>
        <w:t>投标人在投标过程中弄虚作假，提供虚假材料的；</w:t>
      </w:r>
    </w:p>
    <w:p w:rsidR="00F72540" w:rsidRDefault="00B46FA1">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4、</w:t>
      </w:r>
      <w:r>
        <w:rPr>
          <w:rFonts w:ascii="宋体" w:hAnsi="宋体" w:hint="eastAsia"/>
          <w:color w:val="000000"/>
          <w:szCs w:val="28"/>
        </w:rPr>
        <w:t>中标</w:t>
      </w:r>
      <w:proofErr w:type="gramStart"/>
      <w:r>
        <w:rPr>
          <w:rFonts w:ascii="宋体" w:hAnsi="宋体" w:hint="eastAsia"/>
          <w:color w:val="000000"/>
          <w:szCs w:val="28"/>
        </w:rPr>
        <w:t>供应商无正当</w:t>
      </w:r>
      <w:proofErr w:type="gramEnd"/>
      <w:r>
        <w:rPr>
          <w:rFonts w:ascii="宋体" w:hAnsi="宋体" w:hint="eastAsia"/>
          <w:color w:val="000000"/>
          <w:szCs w:val="28"/>
        </w:rPr>
        <w:t>理由不与采购人签订合同的；</w:t>
      </w:r>
    </w:p>
    <w:p w:rsidR="00F72540" w:rsidRDefault="00B46FA1">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5、</w:t>
      </w:r>
      <w:r>
        <w:rPr>
          <w:rFonts w:ascii="宋体" w:hAnsi="宋体" w:hint="eastAsia"/>
          <w:color w:val="000000"/>
          <w:szCs w:val="28"/>
        </w:rPr>
        <w:t>中标供应商将中标项目转让给他人或者在投标文件中未说明且未经招标人同意，将中标项目分包给他人的；</w:t>
      </w:r>
    </w:p>
    <w:p w:rsidR="00F72540" w:rsidRDefault="00B46FA1">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6、</w:t>
      </w:r>
      <w:r>
        <w:rPr>
          <w:rFonts w:ascii="宋体" w:hAnsi="宋体" w:hint="eastAsia"/>
          <w:color w:val="000000"/>
          <w:szCs w:val="28"/>
        </w:rPr>
        <w:t>中标供应</w:t>
      </w:r>
      <w:proofErr w:type="gramStart"/>
      <w:r>
        <w:rPr>
          <w:rFonts w:ascii="宋体" w:hAnsi="宋体" w:hint="eastAsia"/>
          <w:color w:val="000000"/>
          <w:szCs w:val="28"/>
        </w:rPr>
        <w:t>商拒绝</w:t>
      </w:r>
      <w:proofErr w:type="gramEnd"/>
      <w:r>
        <w:rPr>
          <w:rFonts w:ascii="宋体" w:hAnsi="宋体" w:hint="eastAsia"/>
          <w:color w:val="000000"/>
          <w:szCs w:val="28"/>
        </w:rPr>
        <w:t>履行合同义务的；</w:t>
      </w:r>
    </w:p>
    <w:p w:rsidR="00F72540" w:rsidRDefault="00B46FA1">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7、</w:t>
      </w:r>
      <w:r>
        <w:rPr>
          <w:rFonts w:ascii="宋体" w:hAnsi="宋体" w:hint="eastAsia"/>
          <w:color w:val="000000"/>
          <w:szCs w:val="28"/>
        </w:rPr>
        <w:t>其他严重扰乱招投标程序的。</w:t>
      </w:r>
    </w:p>
    <w:p w:rsidR="00F72540" w:rsidRDefault="00B46FA1">
      <w:pPr>
        <w:spacing w:line="540" w:lineRule="exact"/>
        <w:ind w:firstLine="660"/>
        <w:rPr>
          <w:rFonts w:ascii="宋体" w:hAnsi="宋体" w:cs="MS Shell Dlg"/>
          <w:b/>
          <w:szCs w:val="28"/>
        </w:rPr>
      </w:pPr>
      <w:r>
        <w:rPr>
          <w:rFonts w:ascii="宋体" w:hAnsi="宋体" w:cs="MS Shell Dlg" w:hint="eastAsia"/>
          <w:b/>
          <w:szCs w:val="28"/>
        </w:rPr>
        <w:t>六、投标报名注意事项</w:t>
      </w:r>
    </w:p>
    <w:p w:rsidR="00F72540" w:rsidRDefault="00B46FA1">
      <w:pPr>
        <w:spacing w:line="560" w:lineRule="exact"/>
        <w:ind w:firstLineChars="250" w:firstLine="700"/>
        <w:rPr>
          <w:rFonts w:ascii="宋体" w:hAnsi="宋体"/>
          <w:color w:val="000000" w:themeColor="text1"/>
          <w:szCs w:val="28"/>
        </w:rPr>
      </w:pPr>
      <w:r>
        <w:rPr>
          <w:rFonts w:ascii="宋体" w:hAnsi="宋体" w:hint="eastAsia"/>
          <w:color w:val="000000" w:themeColor="text1"/>
          <w:szCs w:val="28"/>
        </w:rPr>
        <w:t>踏勘</w:t>
      </w:r>
      <w:r>
        <w:rPr>
          <w:rFonts w:ascii="宋体" w:hAnsi="宋体"/>
          <w:color w:val="000000" w:themeColor="text1"/>
          <w:szCs w:val="28"/>
        </w:rPr>
        <w:t>现场</w:t>
      </w:r>
      <w:r>
        <w:rPr>
          <w:rFonts w:ascii="宋体" w:hAnsi="宋体" w:hint="eastAsia"/>
          <w:color w:val="000000" w:themeColor="text1"/>
          <w:szCs w:val="28"/>
        </w:rPr>
        <w:t>：</w:t>
      </w:r>
      <w:r>
        <w:rPr>
          <w:rFonts w:ascii="宋体" w:hAnsi="宋体"/>
          <w:color w:val="000000" w:themeColor="text1"/>
          <w:szCs w:val="28"/>
        </w:rPr>
        <w:t>不组织（</w:t>
      </w:r>
      <w:r>
        <w:rPr>
          <w:rFonts w:ascii="宋体" w:hAnsi="宋体" w:hint="eastAsia"/>
          <w:color w:val="000000" w:themeColor="text1"/>
          <w:szCs w:val="28"/>
        </w:rPr>
        <w:t>请投标人高度</w:t>
      </w:r>
      <w:r>
        <w:rPr>
          <w:rFonts w:ascii="宋体" w:hAnsi="宋体"/>
          <w:color w:val="000000" w:themeColor="text1"/>
          <w:szCs w:val="28"/>
        </w:rPr>
        <w:t>重视现场踏勘，根据自身需要自行赴现场调查相关情况，</w:t>
      </w:r>
      <w:r>
        <w:rPr>
          <w:rFonts w:ascii="宋体" w:hAnsi="宋体" w:hint="eastAsia"/>
          <w:color w:val="000000" w:themeColor="text1"/>
          <w:szCs w:val="28"/>
        </w:rPr>
        <w:t>并</w:t>
      </w:r>
      <w:r>
        <w:rPr>
          <w:rFonts w:ascii="宋体" w:hAnsi="宋体"/>
          <w:color w:val="000000" w:themeColor="text1"/>
          <w:szCs w:val="28"/>
        </w:rPr>
        <w:t>在投标文件</w:t>
      </w:r>
      <w:proofErr w:type="gramStart"/>
      <w:r>
        <w:rPr>
          <w:rFonts w:ascii="宋体" w:hAnsi="宋体"/>
          <w:color w:val="000000" w:themeColor="text1"/>
          <w:szCs w:val="28"/>
        </w:rPr>
        <w:t>里承诺</w:t>
      </w:r>
      <w:proofErr w:type="gramEnd"/>
      <w:r>
        <w:rPr>
          <w:rFonts w:ascii="宋体" w:hAnsi="宋体" w:hint="eastAsia"/>
          <w:color w:val="000000" w:themeColor="text1"/>
          <w:szCs w:val="28"/>
        </w:rPr>
        <w:t>已对</w:t>
      </w:r>
      <w:r>
        <w:rPr>
          <w:rFonts w:ascii="宋体" w:hAnsi="宋体"/>
          <w:color w:val="000000" w:themeColor="text1"/>
          <w:szCs w:val="28"/>
        </w:rPr>
        <w:t>现场</w:t>
      </w:r>
      <w:r>
        <w:rPr>
          <w:rFonts w:ascii="宋体" w:hAnsi="宋体" w:hint="eastAsia"/>
          <w:color w:val="000000" w:themeColor="text1"/>
          <w:szCs w:val="28"/>
        </w:rPr>
        <w:t>进行</w:t>
      </w:r>
      <w:r>
        <w:rPr>
          <w:rFonts w:ascii="宋体" w:hAnsi="宋体"/>
          <w:color w:val="000000" w:themeColor="text1"/>
          <w:szCs w:val="28"/>
        </w:rPr>
        <w:t>踏勘）</w:t>
      </w:r>
    </w:p>
    <w:p w:rsidR="00F72540" w:rsidRDefault="00B46FA1">
      <w:pPr>
        <w:spacing w:line="540" w:lineRule="exact"/>
        <w:ind w:firstLine="660"/>
        <w:rPr>
          <w:rFonts w:ascii="宋体" w:hAnsi="宋体" w:cs="MS Shell Dlg"/>
          <w:b/>
          <w:szCs w:val="28"/>
        </w:rPr>
      </w:pPr>
      <w:bookmarkStart w:id="1" w:name="_Toc361131443"/>
      <w:r>
        <w:rPr>
          <w:rFonts w:ascii="宋体" w:hAnsi="宋体" w:cs="MS Shell Dlg" w:hint="eastAsia"/>
          <w:b/>
          <w:szCs w:val="28"/>
        </w:rPr>
        <w:t>七、联系方式</w:t>
      </w:r>
      <w:bookmarkEnd w:id="1"/>
    </w:p>
    <w:p w:rsidR="00F72540" w:rsidRDefault="00B46FA1">
      <w:pPr>
        <w:spacing w:line="540" w:lineRule="exact"/>
        <w:ind w:firstLineChars="400" w:firstLine="1120"/>
        <w:rPr>
          <w:rFonts w:asciiTheme="minorEastAsia" w:eastAsiaTheme="minorEastAsia" w:hAnsiTheme="minorEastAsia" w:cs="宋体"/>
          <w:kern w:val="0"/>
          <w:szCs w:val="28"/>
        </w:rPr>
      </w:pPr>
      <w:r>
        <w:rPr>
          <w:rFonts w:ascii="宋体" w:hAnsi="宋体" w:hint="eastAsia"/>
          <w:color w:val="000000"/>
          <w:szCs w:val="28"/>
        </w:rPr>
        <w:t xml:space="preserve">报名咨询：李老师       </w:t>
      </w:r>
      <w:r>
        <w:rPr>
          <w:rFonts w:asciiTheme="minorEastAsia" w:eastAsiaTheme="minorEastAsia" w:hAnsiTheme="minorEastAsia" w:cs="宋体" w:hint="eastAsia"/>
          <w:kern w:val="0"/>
          <w:szCs w:val="28"/>
        </w:rPr>
        <w:t xml:space="preserve">   联系电话：15025481080</w:t>
      </w:r>
    </w:p>
    <w:p w:rsidR="00F72540" w:rsidRDefault="00B46FA1">
      <w:pPr>
        <w:spacing w:line="500" w:lineRule="exact"/>
        <w:ind w:firstLineChars="400" w:firstLine="1120"/>
        <w:jc w:val="left"/>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项目咨询：</w:t>
      </w:r>
      <w:r>
        <w:rPr>
          <w:rFonts w:asciiTheme="minorEastAsia" w:eastAsiaTheme="minorEastAsia" w:hAnsiTheme="minorEastAsia" w:cs="宋体" w:hint="eastAsia"/>
          <w:color w:val="000000" w:themeColor="text1"/>
          <w:kern w:val="0"/>
          <w:szCs w:val="28"/>
        </w:rPr>
        <w:t xml:space="preserve">向老师 </w:t>
      </w:r>
      <w:r>
        <w:rPr>
          <w:rFonts w:asciiTheme="minorEastAsia" w:eastAsiaTheme="minorEastAsia" w:hAnsiTheme="minorEastAsia" w:cs="宋体" w:hint="eastAsia"/>
          <w:color w:val="FF0000"/>
          <w:kern w:val="0"/>
          <w:szCs w:val="28"/>
        </w:rPr>
        <w:t xml:space="preserve">  </w:t>
      </w:r>
      <w:r>
        <w:rPr>
          <w:rFonts w:asciiTheme="minorEastAsia" w:eastAsiaTheme="minorEastAsia" w:hAnsiTheme="minorEastAsia" w:cs="宋体" w:hint="eastAsia"/>
          <w:kern w:val="0"/>
          <w:szCs w:val="28"/>
        </w:rPr>
        <w:t xml:space="preserve">       联系电话：</w:t>
      </w:r>
      <w:r>
        <w:rPr>
          <w:rFonts w:asciiTheme="minorEastAsia" w:eastAsiaTheme="minorEastAsia" w:hAnsiTheme="minorEastAsia" w:cs="宋体"/>
          <w:color w:val="000000" w:themeColor="text1"/>
          <w:kern w:val="0"/>
          <w:szCs w:val="28"/>
        </w:rPr>
        <w:t>023-65915080</w:t>
      </w:r>
    </w:p>
    <w:p w:rsidR="00F72540" w:rsidRDefault="00B46FA1">
      <w:pPr>
        <w:spacing w:line="500" w:lineRule="exact"/>
        <w:ind w:firstLineChars="400" w:firstLine="1120"/>
        <w:jc w:val="left"/>
        <w:rPr>
          <w:rFonts w:ascii="宋体" w:hAnsi="宋体"/>
          <w:kern w:val="0"/>
          <w:szCs w:val="28"/>
        </w:rPr>
      </w:pPr>
      <w:r>
        <w:rPr>
          <w:rFonts w:ascii="宋体" w:hAnsi="宋体" w:hint="eastAsia"/>
          <w:kern w:val="0"/>
          <w:szCs w:val="28"/>
        </w:rPr>
        <w:t>采购人地址：重庆市沙坪坝区张家湾50号</w:t>
      </w:r>
    </w:p>
    <w:p w:rsidR="00F72540" w:rsidRDefault="00B46FA1">
      <w:pPr>
        <w:spacing w:line="540" w:lineRule="exact"/>
        <w:ind w:firstLine="660"/>
        <w:rPr>
          <w:rFonts w:ascii="宋体" w:hAnsi="宋体" w:cs="MS Shell Dlg"/>
          <w:b/>
          <w:szCs w:val="28"/>
        </w:rPr>
      </w:pPr>
      <w:r>
        <w:rPr>
          <w:rFonts w:ascii="宋体" w:hAnsi="宋体" w:cs="MS Shell Dlg" w:hint="eastAsia"/>
          <w:b/>
          <w:szCs w:val="28"/>
        </w:rPr>
        <w:t>八、监督机构</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监督人：重庆铁路运输高级技工学校纪委</w:t>
      </w:r>
    </w:p>
    <w:p w:rsidR="00F72540" w:rsidRDefault="00B46FA1">
      <w:pPr>
        <w:spacing w:line="540" w:lineRule="exact"/>
        <w:ind w:firstLine="660"/>
        <w:rPr>
          <w:rFonts w:ascii="宋体" w:hAnsi="宋体"/>
          <w:kern w:val="0"/>
          <w:szCs w:val="28"/>
        </w:rPr>
      </w:pPr>
      <w:r>
        <w:rPr>
          <w:rFonts w:ascii="宋体" w:hAnsi="宋体" w:hint="eastAsia"/>
          <w:color w:val="000000"/>
          <w:szCs w:val="28"/>
        </w:rPr>
        <w:t>监督电话：</w:t>
      </w:r>
      <w:r>
        <w:rPr>
          <w:rFonts w:ascii="宋体" w:hAnsi="宋体"/>
          <w:kern w:val="0"/>
          <w:szCs w:val="28"/>
        </w:rPr>
        <w:t>023-65915082</w:t>
      </w:r>
    </w:p>
    <w:p w:rsidR="00F72540" w:rsidRDefault="00F72540">
      <w:pPr>
        <w:pStyle w:val="BodyText"/>
      </w:pPr>
    </w:p>
    <w:p w:rsidR="00F72540" w:rsidRDefault="00B46FA1">
      <w:pPr>
        <w:pStyle w:val="10"/>
        <w:spacing w:before="312" w:afterLines="100" w:after="312" w:line="540" w:lineRule="exact"/>
      </w:pPr>
      <w:r>
        <w:rPr>
          <w:rFonts w:ascii="方正小标宋简体" w:eastAsia="方正小标宋简体" w:hAnsi="仿宋" w:hint="eastAsia"/>
          <w:szCs w:val="44"/>
        </w:rPr>
        <w:t>第二篇投标人须知</w:t>
      </w:r>
    </w:p>
    <w:p w:rsidR="00F72540" w:rsidRDefault="00B46FA1" w:rsidP="00902D44">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一、投标人</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（一）投标人</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投标人是指响应招标、参加投标竞争的法人、其他组织或者自然人。</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（二）合格投标人条件</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合格投标人应完全符合招标文件第一篇中规定的投标人资格条件，并对招标文件</w:t>
      </w:r>
      <w:proofErr w:type="gramStart"/>
      <w:r>
        <w:rPr>
          <w:rFonts w:ascii="宋体" w:hAnsi="宋体" w:hint="eastAsia"/>
          <w:color w:val="000000"/>
          <w:szCs w:val="28"/>
        </w:rPr>
        <w:t>作出</w:t>
      </w:r>
      <w:proofErr w:type="gramEnd"/>
      <w:r>
        <w:rPr>
          <w:rFonts w:ascii="宋体" w:hAnsi="宋体" w:hint="eastAsia"/>
          <w:color w:val="000000"/>
          <w:szCs w:val="28"/>
        </w:rPr>
        <w:t>实质性响应。</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（三）投标人的风险</w:t>
      </w:r>
    </w:p>
    <w:p w:rsidR="00F72540" w:rsidRDefault="00B46FA1">
      <w:pPr>
        <w:spacing w:line="540" w:lineRule="exact"/>
        <w:ind w:firstLine="660"/>
        <w:rPr>
          <w:rFonts w:ascii="宋体" w:hAnsi="宋体"/>
          <w:color w:val="000000"/>
          <w:szCs w:val="28"/>
        </w:rPr>
      </w:pPr>
      <w:r>
        <w:rPr>
          <w:rFonts w:ascii="宋体" w:hAnsi="宋体" w:hint="eastAsia"/>
          <w:color w:val="000000"/>
          <w:szCs w:val="28"/>
        </w:rPr>
        <w:lastRenderedPageBreak/>
        <w:t>投标人没有按照招标文件要求提供全部资料，或者投标人没有对招标文件在各方面</w:t>
      </w:r>
      <w:proofErr w:type="gramStart"/>
      <w:r>
        <w:rPr>
          <w:rFonts w:ascii="宋体" w:hAnsi="宋体" w:hint="eastAsia"/>
          <w:color w:val="000000"/>
          <w:szCs w:val="28"/>
        </w:rPr>
        <w:t>作出</w:t>
      </w:r>
      <w:proofErr w:type="gramEnd"/>
      <w:r>
        <w:rPr>
          <w:rFonts w:ascii="宋体" w:hAnsi="宋体" w:hint="eastAsia"/>
          <w:color w:val="000000"/>
          <w:szCs w:val="28"/>
        </w:rPr>
        <w:t>实质性响应，可能导致投标被拒绝或评定为无效投标。</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（四）法律责任</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投标人违反《中华人民共和国政府采购法》、《中华人民共和国政府采购实施条例》等相关规定，将按规定追究投标人法律责任。</w:t>
      </w:r>
    </w:p>
    <w:p w:rsidR="00F72540" w:rsidRDefault="00B46FA1">
      <w:pPr>
        <w:spacing w:line="540" w:lineRule="exact"/>
        <w:ind w:firstLine="660"/>
        <w:rPr>
          <w:rFonts w:ascii="宋体" w:hAnsi="宋体" w:cs="MS Shell Dlg"/>
          <w:b/>
          <w:szCs w:val="28"/>
        </w:rPr>
      </w:pPr>
      <w:r>
        <w:rPr>
          <w:rFonts w:ascii="宋体" w:hAnsi="宋体" w:cs="MS Shell Dlg" w:hint="eastAsia"/>
          <w:b/>
          <w:szCs w:val="28"/>
        </w:rPr>
        <w:t>二、纪律要求和监督</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（一）对招标人的纪律要求</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招标人不得泄漏招标投标活动中应当保密的情况和资料，不得与投标人串通损害国家利益、社会公共利益或者他人合法权益，禁止招标人与投标人串通投标。</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有下列情形之一的，属于招标人与投标人串通投标：</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（1）招标人在开标前开启投标文件并将有关信息泄露给其他投标人;</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（2）招标人直接或者间接向投标人泄露标底、评标委员会成员等信息；</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（3）招标人明示或者暗示投标人压低或者抬高投标报价；</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（4）招标人授意投标人撤换、修改投标文件；</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（5）招标人明示或者暗示投标人为特定投标人中标提供方便；</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（6）招标人与投标人为谋求特定投标人中标而采取的其他串通行为。</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（二）对投标人的纪律要求</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有下列情形之一的，属于投标人相互串通投标：</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（1）投标人之间协商投标报价等投标文件的实质性内容；</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（2）投标人之间约定中标人；</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（3）投标人之间约定部分投标人放弃投标或者中标；</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（4）属于同一集团、协会、商会等组织成员的投标人按照该组织要求</w:t>
      </w:r>
      <w:r>
        <w:rPr>
          <w:rFonts w:ascii="宋体" w:hAnsi="宋体" w:hint="eastAsia"/>
          <w:color w:val="000000"/>
          <w:szCs w:val="28"/>
        </w:rPr>
        <w:lastRenderedPageBreak/>
        <w:t>协同投标；</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（5）投标人之间为谋取中标或者排斥特定投标人而采取的其他联合行动。</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有下列情形之一的，视为投标人相互串通投标：</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（1）不同投标人的投标文件由同一单位或者个人编制；</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（2）不同投标人委托同一单位或者个人办理投标事宜；</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（3）不同投标人的投标文件载明的项目管理成员为同一人；</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（4）不同投标人的投标文件异常一致或者投标报价呈规律性差异；</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（5）不同投标人的投标文件相互混装；</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（6）不同投标人的投标保证金从同一单位或者个人的账户转出。</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使用通过受让或者租借等方式获取的资格、资质证书投标的，属于以他人名义投标。</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投标人有下列情形之一的，属于以其他方式弄虚作假的行为：</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（1）使用伪造、变造的许可证件；</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（2）提供虚假的财务状况或者业绩；</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（3）提供虚假的项目负责人或者主要技术人员简历、劳动关系证明；</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（4）提供虚假的信用状况；</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（5）其他弄虚作假的行为。</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（三） 对评标委员会成员的纪律要求</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（四）对与评标活动有关的工作人员的纪律要求</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与评标活动有关的工作人员不得收受他人的财物或者其他好处，不得向他人透漏对投标文件的评审和比较、中标候选人的推荐情况以及与评标有关</w:t>
      </w:r>
      <w:r>
        <w:rPr>
          <w:rFonts w:ascii="宋体" w:hAnsi="宋体" w:hint="eastAsia"/>
          <w:color w:val="000000"/>
          <w:szCs w:val="28"/>
        </w:rPr>
        <w:lastRenderedPageBreak/>
        <w:t>的其他情况。在评标活动中，与评标活动有关的工作人员不得擅离职守，影响评标程序正常进行。</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（五） 投诉</w:t>
      </w:r>
    </w:p>
    <w:p w:rsidR="00F72540" w:rsidRDefault="00B46FA1">
      <w:pPr>
        <w:spacing w:line="540" w:lineRule="exact"/>
        <w:ind w:firstLine="660"/>
        <w:rPr>
          <w:rFonts w:ascii="宋体" w:hAnsi="宋体"/>
          <w:color w:val="000000"/>
          <w:szCs w:val="28"/>
        </w:rPr>
      </w:pPr>
      <w:r>
        <w:rPr>
          <w:rFonts w:ascii="宋体" w:hAnsi="宋体" w:hint="eastAsia"/>
          <w:color w:val="000000"/>
          <w:szCs w:val="28"/>
        </w:rPr>
        <w:t>投标人和其他利害关系人认为本次招标活动违反法律、法规和规章规定的，有权向有关行政监督部门投诉。</w:t>
      </w:r>
    </w:p>
    <w:p w:rsidR="00F72540" w:rsidRDefault="00B46FA1" w:rsidP="00902D44">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三、招标文件</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1、招标文件由邀请书、投标人须知、项目数量及质量技术需求、项目商务要求、资格审查及评标办法和合同主要条款和格式合同（样本）、投标文件</w:t>
      </w:r>
      <w:proofErr w:type="gramStart"/>
      <w:r>
        <w:rPr>
          <w:rFonts w:asciiTheme="minorEastAsia" w:eastAsiaTheme="minorEastAsia" w:hAnsiTheme="minorEastAsia" w:cs="宋体" w:hint="eastAsia"/>
          <w:kern w:val="0"/>
          <w:szCs w:val="28"/>
        </w:rPr>
        <w:t>格式七</w:t>
      </w:r>
      <w:proofErr w:type="gramEnd"/>
      <w:r>
        <w:rPr>
          <w:rFonts w:asciiTheme="minorEastAsia" w:eastAsiaTheme="minorEastAsia" w:hAnsiTheme="minorEastAsia" w:cs="宋体" w:hint="eastAsia"/>
          <w:kern w:val="0"/>
          <w:szCs w:val="28"/>
        </w:rPr>
        <w:t>部分组成。</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2、采购人所作的一切有效的书面通知、修改及补充，都是招标文件不可分割的部分。</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3、招标文件的解释</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如对招标文件有疑问，必须以书面形式在招标截止日前向采购人要求澄清，采购人可视具体情况做出处理或答复。如投标人未提出疑问，视为完全理解并同意本投标文件。同时从本项目采购公告发布之日起，各投标人应当随时关注重庆铁路运输高级技工学校所发布的与本项目采购有关的各项信息，各参与投标的供应商不管浏览与否都将被视为全部知晓本项目采购的所有过程和全部事宜。一经进入招标程序，即视为投标人已详细阅读全部文件资料，完全理解招标文件所有条款内容并同意放弃对这方面有不明白及误解的权利。</w:t>
      </w:r>
    </w:p>
    <w:p w:rsidR="00F72540" w:rsidRDefault="00B46FA1" w:rsidP="00902D44">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四、招标要求</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1、投标人提交的投标文件由以下部分和投标人所作的一切有效补充、修改和承诺等文件组成。投标书面文件包括：</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（1）报价书：报价书加盖公司公章和法定代表人（或授权人）签名或盖章。（2）投标文件内容必须包含：</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A、公司资质证明材料：（a）工商管理局颁发的有效的《营业执照》副</w:t>
      </w:r>
      <w:r>
        <w:rPr>
          <w:rFonts w:asciiTheme="minorEastAsia" w:eastAsiaTheme="minorEastAsia" w:hAnsiTheme="minorEastAsia" w:cs="宋体" w:hint="eastAsia"/>
          <w:kern w:val="0"/>
          <w:szCs w:val="28"/>
        </w:rPr>
        <w:lastRenderedPageBreak/>
        <w:t xml:space="preserve">本复印件；（b）《食品经营许可证》复印件；（c）投标企业法定代表人身份证复印件；（d）法人授权书原件和被授权人身份证复印件等。     </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B、公司业绩、信誉证明材料：（a）包含管理过学校的合同、校方联系人及有效联系方式等；（b）以往经营中获得的相关荣誉证明材料等。</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C、经营方案：各项管理措施</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D、服务承诺  </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E、投标单位认为需要提供的其他资格证明材料；</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以上条款基本格式见本文件第四篇“投标文件格式要求”，投标人也可在基本格式基础上对表格进行扩展。未规定格式的由投标人自定格式。</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2、参加投标的法定代表人或其授权代表人携带身份证原件到投标现场，如未携带身份证原件到投标现场将视为法定代表人或其授权代表人未参加投标。</w:t>
      </w:r>
    </w:p>
    <w:p w:rsidR="00F72540" w:rsidRDefault="00B46FA1">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3、投标有效期：投标文件及有关承诺文件有效期为投标开始时间起30个日历天。</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4、投标报价</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（1）本招标项目报价以人民币报价。</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（2）投标人应严格按照“投标文件格式”中“开标一览表”和“分项报价明细表”的格式填写报价。</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（3）投标人的报价为一次性报价，即在投标有效期内投标价格固定不变。</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（4）本项目只接受一个投标报价，有选择的或有条件的报价将不予接受。</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5、提交投标文件的份数和签署</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（1）投标书面文件正本一份，副本一份。副本可为正本的复印件，必须与正本一致，如出现不一致情况以正本为准。</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（2）投标书面文件正本的每一页均应由法定代表人或其委托代理人签字或签章并加盖公章（如双面打印的投标文件只需一面签字盖章）。</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（3）若投标人对投标书面文件的错处作必要修改，则应在修改处加盖投</w:t>
      </w:r>
      <w:r>
        <w:rPr>
          <w:rFonts w:asciiTheme="minorEastAsia" w:eastAsiaTheme="minorEastAsia" w:hAnsiTheme="minorEastAsia" w:cs="宋体" w:hint="eastAsia"/>
          <w:kern w:val="0"/>
          <w:szCs w:val="28"/>
        </w:rPr>
        <w:lastRenderedPageBreak/>
        <w:t>标人公章或由法定代表人或其委托代理人签字确认。</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6、投标书面文件的密封与标记</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投标文件的正本、副本</w:t>
      </w:r>
      <w:proofErr w:type="gramStart"/>
      <w:r>
        <w:rPr>
          <w:rFonts w:asciiTheme="minorEastAsia" w:eastAsiaTheme="minorEastAsia" w:hAnsiTheme="minorEastAsia" w:cs="宋体" w:hint="eastAsia"/>
          <w:kern w:val="0"/>
          <w:szCs w:val="28"/>
        </w:rPr>
        <w:t>均应用</w:t>
      </w:r>
      <w:proofErr w:type="gramEnd"/>
      <w:r>
        <w:rPr>
          <w:rFonts w:asciiTheme="minorEastAsia" w:eastAsiaTheme="minorEastAsia" w:hAnsiTheme="minorEastAsia" w:cs="宋体" w:hint="eastAsia"/>
          <w:kern w:val="0"/>
          <w:szCs w:val="28"/>
        </w:rPr>
        <w:t>信封分别密封。信封上注明 “正本”、“副本”字样，</w:t>
      </w:r>
      <w:r>
        <w:rPr>
          <w:rFonts w:asciiTheme="minorEastAsia" w:eastAsiaTheme="minorEastAsia" w:hAnsiTheme="minorEastAsia" w:cs="宋体"/>
          <w:kern w:val="0"/>
          <w:szCs w:val="28"/>
        </w:rPr>
        <w:t>封套上应有授</w:t>
      </w:r>
      <w:r>
        <w:rPr>
          <w:rFonts w:asciiTheme="minorEastAsia" w:eastAsiaTheme="minorEastAsia" w:hAnsiTheme="minorEastAsia" w:cs="宋体" w:hint="eastAsia"/>
          <w:kern w:val="0"/>
          <w:szCs w:val="28"/>
        </w:rPr>
        <w:t>法定代表人或委托代理人</w:t>
      </w:r>
      <w:r>
        <w:rPr>
          <w:rFonts w:asciiTheme="minorEastAsia" w:eastAsiaTheme="minorEastAsia" w:hAnsiTheme="minorEastAsia" w:cs="宋体"/>
          <w:kern w:val="0"/>
          <w:szCs w:val="28"/>
        </w:rPr>
        <w:t>签字</w:t>
      </w:r>
      <w:r>
        <w:rPr>
          <w:rFonts w:asciiTheme="minorEastAsia" w:eastAsiaTheme="minorEastAsia" w:hAnsiTheme="minorEastAsia" w:cs="宋体" w:hint="eastAsia"/>
          <w:kern w:val="0"/>
          <w:szCs w:val="28"/>
        </w:rPr>
        <w:t>并加盖公章</w:t>
      </w:r>
      <w:r>
        <w:rPr>
          <w:rFonts w:asciiTheme="minorEastAsia" w:eastAsiaTheme="minorEastAsia" w:hAnsiTheme="minorEastAsia" w:cs="宋体"/>
          <w:kern w:val="0"/>
          <w:szCs w:val="28"/>
        </w:rPr>
        <w:t>，</w:t>
      </w:r>
      <w:r>
        <w:rPr>
          <w:rFonts w:asciiTheme="minorEastAsia" w:eastAsiaTheme="minorEastAsia" w:hAnsiTheme="minorEastAsia" w:cs="宋体" w:hint="eastAsia"/>
          <w:kern w:val="0"/>
          <w:szCs w:val="28"/>
        </w:rPr>
        <w:t>超过投标截止时间、不按规定密封的投标书，招标人概不接受。</w:t>
      </w:r>
    </w:p>
    <w:p w:rsidR="00F72540" w:rsidRDefault="00B46FA1">
      <w:pPr>
        <w:autoSpaceDE w:val="0"/>
        <w:autoSpaceDN w:val="0"/>
        <w:adjustRightInd w:val="0"/>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7、投标</w:t>
      </w:r>
      <w:r>
        <w:rPr>
          <w:rFonts w:asciiTheme="minorEastAsia" w:eastAsiaTheme="minorEastAsia" w:hAnsiTheme="minorEastAsia" w:cs="宋体"/>
          <w:kern w:val="0"/>
          <w:szCs w:val="28"/>
        </w:rPr>
        <w:t>文件密封送达</w:t>
      </w:r>
      <w:r>
        <w:rPr>
          <w:rFonts w:asciiTheme="minorEastAsia" w:eastAsiaTheme="minorEastAsia" w:hAnsiTheme="minorEastAsia" w:cs="宋体" w:hint="eastAsia"/>
          <w:kern w:val="0"/>
          <w:szCs w:val="28"/>
        </w:rPr>
        <w:t>招标</w:t>
      </w:r>
      <w:r>
        <w:rPr>
          <w:rFonts w:asciiTheme="minorEastAsia" w:eastAsiaTheme="minorEastAsia" w:hAnsiTheme="minorEastAsia" w:cs="宋体"/>
          <w:kern w:val="0"/>
          <w:szCs w:val="28"/>
        </w:rPr>
        <w:t>人指定地点，</w:t>
      </w:r>
      <w:r>
        <w:rPr>
          <w:rFonts w:asciiTheme="minorEastAsia" w:eastAsiaTheme="minorEastAsia" w:hAnsiTheme="minorEastAsia" w:cs="宋体" w:hint="eastAsia"/>
          <w:kern w:val="0"/>
          <w:szCs w:val="28"/>
        </w:rPr>
        <w:t>并</w:t>
      </w:r>
      <w:r>
        <w:rPr>
          <w:rFonts w:asciiTheme="minorEastAsia" w:eastAsiaTheme="minorEastAsia" w:hAnsiTheme="minorEastAsia" w:cs="宋体"/>
          <w:kern w:val="0"/>
          <w:szCs w:val="28"/>
        </w:rPr>
        <w:t>在封套上写明</w:t>
      </w:r>
      <w:r>
        <w:rPr>
          <w:rFonts w:asciiTheme="minorEastAsia" w:eastAsiaTheme="minorEastAsia" w:hAnsiTheme="minorEastAsia" w:cs="宋体" w:hint="eastAsia"/>
          <w:kern w:val="0"/>
          <w:szCs w:val="28"/>
        </w:rPr>
        <w:t>：</w:t>
      </w:r>
    </w:p>
    <w:p w:rsidR="00F72540" w:rsidRDefault="00B46FA1">
      <w:pPr>
        <w:autoSpaceDE w:val="0"/>
        <w:autoSpaceDN w:val="0"/>
        <w:adjustRightInd w:val="0"/>
        <w:ind w:firstLineChars="150" w:firstLine="420"/>
        <w:jc w:val="left"/>
        <w:rPr>
          <w:rFonts w:asciiTheme="minorEastAsia" w:eastAsiaTheme="minorEastAsia" w:hAnsiTheme="minorEastAsia" w:cs="宋体"/>
          <w:kern w:val="0"/>
          <w:szCs w:val="28"/>
          <w:u w:val="single"/>
        </w:rPr>
      </w:pPr>
      <w:r>
        <w:rPr>
          <w:rFonts w:asciiTheme="minorEastAsia" w:eastAsiaTheme="minorEastAsia" w:hAnsiTheme="minorEastAsia" w:cs="宋体" w:hint="eastAsia"/>
          <w:kern w:val="0"/>
          <w:szCs w:val="28"/>
        </w:rPr>
        <w:t>（1）招标</w:t>
      </w:r>
      <w:r>
        <w:rPr>
          <w:rFonts w:asciiTheme="minorEastAsia" w:eastAsiaTheme="minorEastAsia" w:hAnsiTheme="minorEastAsia" w:cs="宋体"/>
          <w:kern w:val="0"/>
          <w:szCs w:val="28"/>
        </w:rPr>
        <w:t>人名称：</w:t>
      </w:r>
      <w:r>
        <w:rPr>
          <w:rFonts w:asciiTheme="minorEastAsia" w:eastAsiaTheme="minorEastAsia" w:hAnsiTheme="minorEastAsia" w:cs="宋体" w:hint="eastAsia"/>
          <w:kern w:val="0"/>
          <w:szCs w:val="28"/>
        </w:rPr>
        <w:t xml:space="preserve"> </w:t>
      </w:r>
      <w:r>
        <w:rPr>
          <w:rFonts w:asciiTheme="minorEastAsia" w:eastAsiaTheme="minorEastAsia" w:hAnsiTheme="minorEastAsia" w:cs="宋体" w:hint="eastAsia"/>
          <w:kern w:val="0"/>
          <w:szCs w:val="28"/>
          <w:u w:val="single"/>
        </w:rPr>
        <w:t xml:space="preserve">                                      </w:t>
      </w:r>
    </w:p>
    <w:p w:rsidR="00F72540" w:rsidRDefault="00B46FA1">
      <w:pPr>
        <w:autoSpaceDE w:val="0"/>
        <w:autoSpaceDN w:val="0"/>
        <w:adjustRightInd w:val="0"/>
        <w:ind w:firstLineChars="150" w:firstLine="420"/>
        <w:jc w:val="left"/>
        <w:rPr>
          <w:rFonts w:asciiTheme="minorEastAsia" w:eastAsiaTheme="minorEastAsia" w:hAnsiTheme="minorEastAsia" w:cs="宋体"/>
          <w:kern w:val="0"/>
          <w:szCs w:val="28"/>
          <w:u w:val="single"/>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2</w:t>
      </w:r>
      <w:r>
        <w:rPr>
          <w:rFonts w:asciiTheme="minorEastAsia" w:eastAsiaTheme="minorEastAsia" w:hAnsiTheme="minorEastAsia" w:cs="宋体" w:hint="eastAsia"/>
          <w:kern w:val="0"/>
          <w:szCs w:val="28"/>
        </w:rPr>
        <w:t>）投标人名称：</w:t>
      </w:r>
      <w:r>
        <w:rPr>
          <w:rFonts w:asciiTheme="minorEastAsia" w:eastAsiaTheme="minorEastAsia" w:hAnsiTheme="minorEastAsia" w:cs="宋体"/>
          <w:kern w:val="0"/>
          <w:szCs w:val="28"/>
        </w:rPr>
        <w:t xml:space="preserve"> </w:t>
      </w:r>
      <w:r>
        <w:rPr>
          <w:rFonts w:asciiTheme="minorEastAsia" w:eastAsiaTheme="minorEastAsia" w:hAnsiTheme="minorEastAsia" w:cs="宋体"/>
          <w:kern w:val="0"/>
          <w:szCs w:val="28"/>
          <w:u w:val="single"/>
        </w:rPr>
        <w:t xml:space="preserve">                              </w:t>
      </w:r>
      <w:r>
        <w:rPr>
          <w:rFonts w:asciiTheme="minorEastAsia" w:eastAsiaTheme="minorEastAsia" w:hAnsiTheme="minorEastAsia" w:cs="宋体" w:hint="eastAsia"/>
          <w:kern w:val="0"/>
          <w:szCs w:val="28"/>
          <w:u w:val="single"/>
        </w:rPr>
        <w:t>（公章）</w:t>
      </w:r>
    </w:p>
    <w:p w:rsidR="00F72540" w:rsidRDefault="00B46FA1">
      <w:pPr>
        <w:autoSpaceDE w:val="0"/>
        <w:autoSpaceDN w:val="0"/>
        <w:adjustRightInd w:val="0"/>
        <w:ind w:firstLineChars="150" w:firstLine="42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3</w:t>
      </w:r>
      <w:r>
        <w:rPr>
          <w:rFonts w:asciiTheme="minorEastAsia" w:eastAsiaTheme="minorEastAsia" w:hAnsiTheme="minorEastAsia" w:cs="宋体" w:hint="eastAsia"/>
          <w:kern w:val="0"/>
          <w:szCs w:val="28"/>
        </w:rPr>
        <w:t>）项目名称：</w:t>
      </w:r>
      <w:r>
        <w:rPr>
          <w:rFonts w:asciiTheme="minorEastAsia" w:eastAsiaTheme="minorEastAsia" w:hAnsiTheme="minorEastAsia" w:cs="宋体" w:hint="eastAsia"/>
          <w:kern w:val="0"/>
          <w:szCs w:val="28"/>
          <w:u w:val="single"/>
        </w:rPr>
        <w:t xml:space="preserve">                                         </w:t>
      </w:r>
      <w:r>
        <w:rPr>
          <w:rFonts w:asciiTheme="minorEastAsia" w:eastAsiaTheme="minorEastAsia" w:hAnsiTheme="minorEastAsia" w:cs="宋体" w:hint="eastAsia"/>
          <w:kern w:val="0"/>
          <w:szCs w:val="28"/>
        </w:rPr>
        <w:t xml:space="preserve"> </w:t>
      </w:r>
    </w:p>
    <w:p w:rsidR="00F72540" w:rsidRDefault="00B46FA1">
      <w:pPr>
        <w:autoSpaceDE w:val="0"/>
        <w:autoSpaceDN w:val="0"/>
        <w:adjustRightInd w:val="0"/>
        <w:ind w:firstLineChars="150" w:firstLine="42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4</w:t>
      </w: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_______</w:t>
      </w:r>
      <w:r>
        <w:rPr>
          <w:rFonts w:asciiTheme="minorEastAsia" w:eastAsiaTheme="minorEastAsia" w:hAnsiTheme="minorEastAsia" w:cs="宋体" w:hint="eastAsia"/>
          <w:kern w:val="0"/>
          <w:szCs w:val="28"/>
        </w:rPr>
        <w:t>年</w:t>
      </w:r>
      <w:r>
        <w:rPr>
          <w:rFonts w:asciiTheme="minorEastAsia" w:eastAsiaTheme="minorEastAsia" w:hAnsiTheme="minorEastAsia" w:cs="宋体"/>
          <w:kern w:val="0"/>
          <w:szCs w:val="28"/>
        </w:rPr>
        <w:t>_______</w:t>
      </w:r>
      <w:r>
        <w:rPr>
          <w:rFonts w:asciiTheme="minorEastAsia" w:eastAsiaTheme="minorEastAsia" w:hAnsiTheme="minorEastAsia" w:cs="宋体" w:hint="eastAsia"/>
          <w:kern w:val="0"/>
          <w:szCs w:val="28"/>
        </w:rPr>
        <w:t>月</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日</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时</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分开标，此时</w:t>
      </w:r>
      <w:proofErr w:type="gramStart"/>
      <w:r>
        <w:rPr>
          <w:rFonts w:asciiTheme="minorEastAsia" w:eastAsiaTheme="minorEastAsia" w:hAnsiTheme="minorEastAsia" w:cs="宋体" w:hint="eastAsia"/>
          <w:kern w:val="0"/>
          <w:szCs w:val="28"/>
        </w:rPr>
        <w:t>间以前</w:t>
      </w:r>
      <w:proofErr w:type="gramEnd"/>
      <w:r>
        <w:rPr>
          <w:rFonts w:asciiTheme="minorEastAsia" w:eastAsiaTheme="minorEastAsia" w:hAnsiTheme="minorEastAsia" w:cs="宋体" w:hint="eastAsia"/>
          <w:kern w:val="0"/>
          <w:szCs w:val="28"/>
        </w:rPr>
        <w:t>不得开封。</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8、投标文件语言：简体中文</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9、投标人参与人员</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各个投标人可派1-2名代表参与投标，至少1人应为法人代表或具有法人授权委托书的授权代表。</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10、无效投标</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投标人发生以下条款情况之一者，视为无效投标，其投标文件将被拒绝：</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（1）法人代表或其委托代理人未到现场参加开标的。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（2）投标文件内容不齐全的。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（3）投标文件不按规定的格式、内容填写或不按规定签字、盖章。</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（4）投标人未提交投标报名费、投标保证金、风险金或金额不足、形式不符合要求的。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（5）投标人的资质不符合 “招标资质”要求的内容或超过营业范围。</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（6）投标报价低于最低限价或严重偏离市场价格。</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（7）其它不符合招标文件要求的投标文件。</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（8）招标有效期未载明或不满足招标文件要求。</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（9）投标人提交的投标文件中的技术参数未响应或负偏离投标文件中的技术需求。</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（10）商务应答不满足投标文件要求。</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（11）投标人提交的投标文件有选择性的两个及以上报价。</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（12）投标产品不符合必须强制执行的国家标准的。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（13）投标文件含有违反国家法律、法规的内容，或附有采购人不能接受的条件的。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（14）投标产品出现投标人名称、与投标人有关的单位、人员、业绩有关的标志的。</w:t>
      </w:r>
    </w:p>
    <w:p w:rsidR="00F72540" w:rsidRDefault="00B46FA1">
      <w:pPr>
        <w:spacing w:line="540" w:lineRule="exact"/>
        <w:ind w:firstLineChars="200" w:firstLine="560"/>
        <w:rPr>
          <w:rFonts w:asciiTheme="minorEastAsia" w:eastAsiaTheme="minorEastAsia" w:hAnsiTheme="minorEastAsia" w:cs="宋体"/>
          <w:kern w:val="0"/>
          <w:szCs w:val="28"/>
        </w:rPr>
      </w:pPr>
      <w:bookmarkStart w:id="2" w:name="_Toc361131461"/>
      <w:bookmarkStart w:id="3" w:name="_Toc23766"/>
      <w:bookmarkStart w:id="4" w:name="_Toc291166943"/>
      <w:bookmarkStart w:id="5" w:name="_Toc8798"/>
      <w:r>
        <w:rPr>
          <w:rFonts w:asciiTheme="minorEastAsia" w:eastAsiaTheme="minorEastAsia" w:hAnsiTheme="minorEastAsia" w:cs="宋体" w:hint="eastAsia"/>
          <w:kern w:val="0"/>
          <w:szCs w:val="28"/>
        </w:rPr>
        <w:t>11、</w:t>
      </w:r>
      <w:proofErr w:type="gramStart"/>
      <w:r>
        <w:rPr>
          <w:rFonts w:asciiTheme="minorEastAsia" w:eastAsiaTheme="minorEastAsia" w:hAnsiTheme="minorEastAsia" w:cs="宋体" w:hint="eastAsia"/>
          <w:kern w:val="0"/>
          <w:szCs w:val="28"/>
        </w:rPr>
        <w:t>废标条款</w:t>
      </w:r>
      <w:bookmarkEnd w:id="2"/>
      <w:bookmarkEnd w:id="3"/>
      <w:bookmarkEnd w:id="4"/>
      <w:bookmarkEnd w:id="5"/>
      <w:proofErr w:type="gramEnd"/>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评审小组评审时出现以下情况之一的，应予废标：</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（1）符合相关资质要求的供应商或者对招标文件作实质响应的供应商不足三家的。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（2）投标人主要技术指标均低于招标文件要求，无法满足招标人需求的。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（3）出现影响采购公正的违法、违规行为的。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（4）因重大变故，采购任务取消的。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roofErr w:type="gramStart"/>
      <w:r>
        <w:rPr>
          <w:rFonts w:asciiTheme="minorEastAsia" w:eastAsiaTheme="minorEastAsia" w:hAnsiTheme="minorEastAsia" w:cs="宋体" w:hint="eastAsia"/>
          <w:kern w:val="0"/>
          <w:szCs w:val="28"/>
        </w:rPr>
        <w:t>废标后</w:t>
      </w:r>
      <w:proofErr w:type="gramEnd"/>
      <w:r>
        <w:rPr>
          <w:rFonts w:asciiTheme="minorEastAsia" w:eastAsiaTheme="minorEastAsia" w:hAnsiTheme="minorEastAsia" w:cs="宋体" w:hint="eastAsia"/>
          <w:kern w:val="0"/>
          <w:szCs w:val="28"/>
        </w:rPr>
        <w:t>，除采购任务取消情形外，应当重新组织采购。</w:t>
      </w:r>
    </w:p>
    <w:p w:rsidR="00F72540" w:rsidRDefault="00B46FA1" w:rsidP="00902D44">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五、开标</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1、开标应当在招标文件中“投标邀请书”确定的时间和地点公开进行。</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2、重庆铁路运输高级技工学校可视采购具体情况，延长投标截止时间和开标时间，但至少在招标公告要求提交投标文件的截止时间3日前，将变更公告</w:t>
      </w:r>
      <w:proofErr w:type="gramStart"/>
      <w:r>
        <w:rPr>
          <w:rFonts w:asciiTheme="minorEastAsia" w:eastAsiaTheme="minorEastAsia" w:hAnsiTheme="minorEastAsia" w:cs="宋体" w:hint="eastAsia"/>
          <w:kern w:val="0"/>
          <w:szCs w:val="28"/>
        </w:rPr>
        <w:t>在官网公布</w:t>
      </w:r>
      <w:proofErr w:type="gramEnd"/>
      <w:r>
        <w:rPr>
          <w:rFonts w:asciiTheme="minorEastAsia" w:eastAsiaTheme="minorEastAsia" w:hAnsiTheme="minorEastAsia" w:cs="宋体" w:hint="eastAsia"/>
          <w:kern w:val="0"/>
          <w:szCs w:val="28"/>
        </w:rPr>
        <w:t>。</w:t>
      </w:r>
    </w:p>
    <w:p w:rsidR="00F72540" w:rsidRDefault="00B46FA1">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3、开标由重庆铁路运输高级技工学校工作人员主持，具体评标事务由重庆铁路运输高级技工学校依法组建的</w:t>
      </w:r>
      <w:r>
        <w:rPr>
          <w:rFonts w:asciiTheme="minorEastAsia" w:eastAsiaTheme="minorEastAsia" w:hAnsiTheme="minorEastAsia" w:cs="宋体" w:hint="eastAsia"/>
          <w:color w:val="000000" w:themeColor="text1"/>
          <w:kern w:val="0"/>
          <w:szCs w:val="28"/>
        </w:rPr>
        <w:t>评审小组负责，纪委一名全程监督。</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color w:val="000000" w:themeColor="text1"/>
          <w:kern w:val="0"/>
          <w:szCs w:val="28"/>
        </w:rPr>
        <w:t>4、开标时，由投标人或者其推选的代表检查投标文件的密封情况，并签</w:t>
      </w:r>
      <w:r>
        <w:rPr>
          <w:rFonts w:asciiTheme="minorEastAsia" w:eastAsiaTheme="minorEastAsia" w:hAnsiTheme="minorEastAsia" w:cs="宋体" w:hint="eastAsia"/>
          <w:color w:val="000000" w:themeColor="text1"/>
          <w:kern w:val="0"/>
          <w:szCs w:val="28"/>
        </w:rPr>
        <w:lastRenderedPageBreak/>
        <w:t>字确认。也可以由采购人委托的公证</w:t>
      </w:r>
      <w:r>
        <w:rPr>
          <w:rFonts w:asciiTheme="minorEastAsia" w:eastAsiaTheme="minorEastAsia" w:hAnsiTheme="minorEastAsia" w:cs="宋体" w:hint="eastAsia"/>
          <w:kern w:val="0"/>
          <w:szCs w:val="28"/>
        </w:rPr>
        <w:t>机构人员检查投标文件密封情况并公证；经确认密封完好的投标文件，由采购机构工作人员当众拆封，宣读投标文件正本“开标一览表”的投标人名称和投标报价，以及招标文件允许的备选投标方案和投标文件的其他主要内容并记录，由投标人现场代表签字确认。</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5、未宣读的投标价格、价格折扣和招标文件允许提供的备选投标方案等实质性内容等，评审时不予承认。</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6、开标过程由重庆铁路运输高级技工学校纪委指定1名专人负责记录和监督，并存档备查。</w:t>
      </w:r>
    </w:p>
    <w:p w:rsidR="00F72540" w:rsidRDefault="00B46FA1" w:rsidP="00902D44">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六、定标办法：</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proofErr w:type="gramStart"/>
      <w:r w:rsidR="00902D44">
        <w:rPr>
          <w:rFonts w:asciiTheme="minorEastAsia" w:eastAsiaTheme="minorEastAsia" w:hAnsiTheme="minorEastAsia" w:cs="宋体" w:hint="eastAsia"/>
          <w:kern w:val="0"/>
          <w:szCs w:val="28"/>
        </w:rPr>
        <w:t>最</w:t>
      </w:r>
      <w:proofErr w:type="gramEnd"/>
      <w:r w:rsidR="00902D44">
        <w:rPr>
          <w:rFonts w:asciiTheme="minorEastAsia" w:eastAsiaTheme="minorEastAsia" w:hAnsiTheme="minorEastAsia" w:cs="宋体" w:hint="eastAsia"/>
          <w:kern w:val="0"/>
          <w:szCs w:val="28"/>
        </w:rPr>
        <w:t>高价中标和摇号结合：</w:t>
      </w:r>
      <w:r>
        <w:rPr>
          <w:rFonts w:asciiTheme="minorEastAsia" w:eastAsiaTheme="minorEastAsia" w:hAnsiTheme="minorEastAsia" w:cs="宋体" w:hint="eastAsia"/>
          <w:kern w:val="0"/>
          <w:szCs w:val="28"/>
        </w:rPr>
        <w:t>投标报价总金额最高者为中标人，次者为第一候补人，以此类推。</w:t>
      </w:r>
      <w:r w:rsidR="00902D44" w:rsidRPr="00902D44">
        <w:rPr>
          <w:rFonts w:asciiTheme="minorEastAsia" w:eastAsiaTheme="minorEastAsia" w:hAnsiTheme="minorEastAsia" w:cs="宋体" w:hint="eastAsia"/>
          <w:color w:val="000000" w:themeColor="text1"/>
          <w:kern w:val="0"/>
          <w:szCs w:val="28"/>
        </w:rPr>
        <w:t>在标底上最高报价</w:t>
      </w:r>
      <w:r w:rsidR="00902D44">
        <w:rPr>
          <w:rFonts w:asciiTheme="minorEastAsia" w:eastAsiaTheme="minorEastAsia" w:hAnsiTheme="minorEastAsia" w:cs="宋体" w:hint="eastAsia"/>
          <w:color w:val="000000" w:themeColor="text1"/>
          <w:kern w:val="0"/>
          <w:szCs w:val="28"/>
        </w:rPr>
        <w:t>相同</w:t>
      </w:r>
      <w:r w:rsidR="00902D44" w:rsidRPr="00902D44">
        <w:rPr>
          <w:rFonts w:asciiTheme="minorEastAsia" w:eastAsiaTheme="minorEastAsia" w:hAnsiTheme="minorEastAsia" w:cs="宋体" w:hint="eastAsia"/>
          <w:color w:val="000000" w:themeColor="text1"/>
          <w:kern w:val="0"/>
          <w:szCs w:val="28"/>
        </w:rPr>
        <w:t>不止一家的，</w:t>
      </w:r>
      <w:r w:rsidR="00902D44">
        <w:rPr>
          <w:rFonts w:asciiTheme="minorEastAsia" w:eastAsiaTheme="minorEastAsia" w:hAnsiTheme="minorEastAsia" w:cs="宋体" w:hint="eastAsia"/>
          <w:color w:val="000000" w:themeColor="text1"/>
          <w:kern w:val="0"/>
          <w:szCs w:val="28"/>
        </w:rPr>
        <w:t>采取摇号的方式定</w:t>
      </w:r>
      <w:r w:rsidR="00902D44" w:rsidRPr="00902D44">
        <w:rPr>
          <w:rFonts w:asciiTheme="minorEastAsia" w:eastAsiaTheme="minorEastAsia" w:hAnsiTheme="minorEastAsia" w:cs="宋体" w:hint="eastAsia"/>
          <w:color w:val="000000" w:themeColor="text1"/>
          <w:kern w:val="0"/>
          <w:szCs w:val="28"/>
        </w:rPr>
        <w:t>中标人。</w:t>
      </w:r>
      <w:r>
        <w:rPr>
          <w:rFonts w:asciiTheme="minorEastAsia" w:eastAsiaTheme="minorEastAsia" w:hAnsiTheme="minorEastAsia" w:cs="宋体" w:hint="eastAsia"/>
          <w:kern w:val="0"/>
          <w:szCs w:val="28"/>
        </w:rPr>
        <w:t>如中标人未履约，学校可自主选择第一候补人或重新组织招标。</w:t>
      </w:r>
    </w:p>
    <w:p w:rsidR="00F72540" w:rsidRPr="00062070" w:rsidRDefault="00B46FA1">
      <w:pPr>
        <w:spacing w:line="540" w:lineRule="exact"/>
        <w:ind w:firstLineChars="200" w:firstLine="560"/>
        <w:rPr>
          <w:rFonts w:asciiTheme="minorEastAsia" w:eastAsiaTheme="minorEastAsia" w:hAnsiTheme="minorEastAsia" w:cs="宋体"/>
          <w:color w:val="000000" w:themeColor="text1"/>
          <w:kern w:val="0"/>
          <w:szCs w:val="28"/>
        </w:rPr>
      </w:pPr>
      <w:r w:rsidRPr="00062070">
        <w:rPr>
          <w:rFonts w:asciiTheme="minorEastAsia" w:eastAsiaTheme="minorEastAsia" w:hAnsiTheme="minorEastAsia" w:cs="宋体" w:hint="eastAsia"/>
          <w:color w:val="000000" w:themeColor="text1"/>
          <w:kern w:val="0"/>
          <w:szCs w:val="28"/>
        </w:rPr>
        <w:t>注：部分投标人报价过高</w:t>
      </w:r>
      <w:r w:rsidR="00902D44" w:rsidRPr="00062070">
        <w:rPr>
          <w:rFonts w:asciiTheme="minorEastAsia" w:eastAsiaTheme="minorEastAsia" w:hAnsiTheme="minorEastAsia" w:cs="宋体" w:hint="eastAsia"/>
          <w:color w:val="000000" w:themeColor="text1"/>
          <w:kern w:val="0"/>
          <w:szCs w:val="28"/>
        </w:rPr>
        <w:t>（超过最低价30%）</w:t>
      </w:r>
      <w:r w:rsidRPr="00062070">
        <w:rPr>
          <w:rFonts w:asciiTheme="minorEastAsia" w:eastAsiaTheme="minorEastAsia" w:hAnsiTheme="minorEastAsia" w:cs="宋体" w:hint="eastAsia"/>
          <w:color w:val="000000" w:themeColor="text1"/>
          <w:kern w:val="0"/>
          <w:szCs w:val="28"/>
        </w:rPr>
        <w:t>，成为中标人后需缴纳</w:t>
      </w:r>
      <w:r w:rsidR="00902D44" w:rsidRPr="00062070">
        <w:rPr>
          <w:rFonts w:asciiTheme="minorEastAsia" w:eastAsiaTheme="minorEastAsia" w:hAnsiTheme="minorEastAsia" w:cs="宋体" w:hint="eastAsia"/>
          <w:color w:val="000000" w:themeColor="text1"/>
          <w:kern w:val="0"/>
          <w:szCs w:val="28"/>
        </w:rPr>
        <w:t>一定数额的</w:t>
      </w:r>
      <w:r w:rsidRPr="00062070">
        <w:rPr>
          <w:rFonts w:asciiTheme="minorEastAsia" w:eastAsiaTheme="minorEastAsia" w:hAnsiTheme="minorEastAsia" w:cs="宋体" w:hint="eastAsia"/>
          <w:color w:val="000000" w:themeColor="text1"/>
          <w:kern w:val="0"/>
          <w:szCs w:val="28"/>
        </w:rPr>
        <w:t>风险金，再签合同</w:t>
      </w:r>
      <w:r w:rsidR="00062070" w:rsidRPr="00062070">
        <w:rPr>
          <w:rFonts w:asciiTheme="minorEastAsia" w:eastAsiaTheme="minorEastAsia" w:hAnsiTheme="minorEastAsia" w:cs="宋体" w:hint="eastAsia"/>
          <w:color w:val="000000" w:themeColor="text1"/>
          <w:kern w:val="0"/>
          <w:szCs w:val="28"/>
        </w:rPr>
        <w:t>；如中标人未按时交纳风险金，将取消其资格。</w:t>
      </w:r>
    </w:p>
    <w:p w:rsidR="00F72540" w:rsidRDefault="00B46FA1" w:rsidP="00902D44">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七、成交通知</w:t>
      </w:r>
    </w:p>
    <w:p w:rsidR="00F72540" w:rsidRDefault="00B46FA1">
      <w:pPr>
        <w:spacing w:line="540" w:lineRule="exact"/>
        <w:ind w:firstLineChars="200" w:firstLine="560"/>
        <w:rPr>
          <w:rFonts w:ascii="宋体" w:hAnsi="宋体" w:cs="宋体"/>
          <w:kern w:val="0"/>
          <w:szCs w:val="28"/>
        </w:rPr>
      </w:pPr>
      <w:r>
        <w:rPr>
          <w:rFonts w:asciiTheme="minorEastAsia" w:eastAsiaTheme="minorEastAsia" w:hAnsiTheme="minorEastAsia" w:cs="宋体" w:hint="eastAsia"/>
          <w:kern w:val="0"/>
          <w:szCs w:val="28"/>
        </w:rPr>
        <w:t>1、</w:t>
      </w:r>
      <w:r>
        <w:rPr>
          <w:rFonts w:ascii="宋体" w:hAnsi="宋体" w:cs="宋体" w:hint="eastAsia"/>
          <w:kern w:val="0"/>
          <w:szCs w:val="28"/>
        </w:rPr>
        <w:t>成交结果将在重庆铁路运输高级技工学校官网站信息公告栏内公示。</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2、结果公示发布之日起</w:t>
      </w:r>
      <w:r>
        <w:rPr>
          <w:rFonts w:asciiTheme="minorEastAsia" w:eastAsiaTheme="minorEastAsia" w:hAnsiTheme="minorEastAsia" w:cs="宋体"/>
          <w:kern w:val="0"/>
          <w:szCs w:val="28"/>
        </w:rPr>
        <w:t>3</w:t>
      </w:r>
      <w:r>
        <w:rPr>
          <w:rFonts w:asciiTheme="minorEastAsia" w:eastAsiaTheme="minorEastAsia" w:hAnsiTheme="minorEastAsia" w:cs="宋体" w:hint="eastAsia"/>
          <w:kern w:val="0"/>
          <w:szCs w:val="28"/>
        </w:rPr>
        <w:t>个工作日内，投标人对投标结果无异议的，采购人以书面形式发出采购《成交通知书》，成交供应</w:t>
      </w:r>
      <w:proofErr w:type="gramStart"/>
      <w:r>
        <w:rPr>
          <w:rFonts w:asciiTheme="minorEastAsia" w:eastAsiaTheme="minorEastAsia" w:hAnsiTheme="minorEastAsia" w:cs="宋体" w:hint="eastAsia"/>
          <w:kern w:val="0"/>
          <w:szCs w:val="28"/>
        </w:rPr>
        <w:t>商携加盖鲜章</w:t>
      </w:r>
      <w:proofErr w:type="gramEnd"/>
      <w:r>
        <w:rPr>
          <w:rFonts w:asciiTheme="minorEastAsia" w:eastAsiaTheme="minorEastAsia" w:hAnsiTheme="minorEastAsia" w:cs="宋体" w:hint="eastAsia"/>
          <w:kern w:val="0"/>
          <w:szCs w:val="28"/>
        </w:rPr>
        <w:t>的法定代表人身份证明或法定代表人授权委托书原件，授权人及被授权人身份证复印件（加盖鲜章）领取。《成交通知书》一经发出即发生法律效力。</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3、采购人在发出《成交通知书》的同时，应将成交结果通知未成交的投标人。</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4、《成交通知书》将作为签订协议的依据。</w:t>
      </w:r>
    </w:p>
    <w:p w:rsidR="00F72540" w:rsidRDefault="00B46FA1" w:rsidP="00902D44">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八、签订合同</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1、成交供应商按《成交通知书》指定时间、地点与采购人签订采购合同。</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2、招标文件、成交供应商的投标文件及有效承诺文件等，均为签订合同</w:t>
      </w:r>
      <w:r>
        <w:rPr>
          <w:rFonts w:asciiTheme="minorEastAsia" w:eastAsiaTheme="minorEastAsia" w:hAnsiTheme="minorEastAsia" w:cs="宋体" w:hint="eastAsia"/>
          <w:kern w:val="0"/>
          <w:szCs w:val="28"/>
        </w:rPr>
        <w:lastRenderedPageBreak/>
        <w:t>的依据。</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3、如成交供应商放弃项目成交或在签订合同时擅自改变成交状态的，将取消其成交资格。</w:t>
      </w:r>
      <w:bookmarkStart w:id="6" w:name="_Toc385333419"/>
    </w:p>
    <w:p w:rsidR="00F72540" w:rsidRDefault="00B46FA1" w:rsidP="00902D44">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九、关于质疑和投诉</w:t>
      </w:r>
      <w:bookmarkEnd w:id="6"/>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（一）质疑内容、时限</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1、投标人对招标文件如有异议，应在招标文件发布之日起，报价开始时间内，以书面形式向采购人、上级机构或部门提出质疑，并附相关证明材料。</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2、投标人对中标结果有异议的，应当在中标公示发布之日起3个工作日内以书面形式向采购人、上级机构或部门提出质疑，并附相关证明材料。</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3、供应商对采购文件中供应商特定资格条件、技术质量和商务要求、评审标准及评审细则有异议的，应在开标前向采购人提出质疑。</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（二）质疑答复时限</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采购人、上级机构或部门在收到投标人书面质疑后7个工作日内（评审小组如需进行调查、检测则可延长1-15个工作日），对质疑内容</w:t>
      </w:r>
      <w:proofErr w:type="gramStart"/>
      <w:r>
        <w:rPr>
          <w:rFonts w:asciiTheme="minorEastAsia" w:eastAsiaTheme="minorEastAsia" w:hAnsiTheme="minorEastAsia" w:cs="宋体" w:hint="eastAsia"/>
          <w:kern w:val="0"/>
          <w:szCs w:val="28"/>
        </w:rPr>
        <w:t>作出</w:t>
      </w:r>
      <w:proofErr w:type="gramEnd"/>
      <w:r>
        <w:rPr>
          <w:rFonts w:asciiTheme="minorEastAsia" w:eastAsiaTheme="minorEastAsia" w:hAnsiTheme="minorEastAsia" w:cs="宋体" w:hint="eastAsia"/>
          <w:kern w:val="0"/>
          <w:szCs w:val="28"/>
        </w:rPr>
        <w:t>答复。</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（三）质疑答复方式</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采购人、上级机构或部门将在重庆铁路运输高级技工学校信息公开栏网上对质疑答复内容进行公告。</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（四）不予受理</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1、质疑有下列情形之一的，不予受理：</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（1）质疑供应商参与了投标活动后，再对招标文件内容提出质疑的；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（2）质疑超过有效期的；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（3）对同一事项重复质疑的。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2、质疑有下列情形之一的，应暂不受理并告知投标人补充材料。投标人及时补充材料的，应予受理；逾期未补充的，不予受理：</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内容不符合《重庆市政府采购供应商质疑投诉处理暂行规定》之规定的；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（2）</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提供的依据或证明材料不全的；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副本数量不足的。</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（五）投诉</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1、投标人对采购人、上级机构或部门提出质疑的答复不满意或者采购人、采购机构未在规定时间内答复的，可在答复期满后15个工作日内按有关规定，向同级财政部门投诉。</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2、在提出投诉时，应附送相关证明材料。投诉书及证明材料为外文的，应同时提供其中文译本；中文与外文意思不一致的，以中文为准。</w:t>
      </w:r>
    </w:p>
    <w:p w:rsidR="00F72540" w:rsidRDefault="00B46FA1">
      <w:pPr>
        <w:spacing w:line="540" w:lineRule="exact"/>
        <w:ind w:firstLineChars="200" w:firstLine="560"/>
      </w:pPr>
      <w:r>
        <w:rPr>
          <w:rFonts w:asciiTheme="minorEastAsia" w:eastAsiaTheme="minorEastAsia" w:hAnsiTheme="minorEastAsia" w:cs="宋体" w:hint="eastAsia"/>
          <w:kern w:val="0"/>
          <w:szCs w:val="28"/>
        </w:rPr>
        <w:t>3、在确定受理投诉后，财政部门自受理投诉之日起30个工作日内对投诉事项做出处理决定，并将投诉处理决定书送达投诉人、被投诉人和其他与投诉处理决定有利害关系的政府采购相关当事人，同时在重庆市政府采购网公告投诉处理决定书。</w:t>
      </w:r>
    </w:p>
    <w:p w:rsidR="00F72540" w:rsidRDefault="00B46FA1">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t xml:space="preserve"> 第三篇  项目数量及质量技术需求</w:t>
      </w:r>
    </w:p>
    <w:p w:rsidR="00F72540" w:rsidRDefault="00B46FA1" w:rsidP="00902D44">
      <w:pPr>
        <w:spacing w:line="540" w:lineRule="exact"/>
        <w:ind w:firstLineChars="200" w:firstLine="562"/>
        <w:rPr>
          <w:rFonts w:asciiTheme="minorEastAsia" w:eastAsiaTheme="minorEastAsia" w:hAnsiTheme="minorEastAsia" w:cs="宋体"/>
          <w:b/>
          <w:kern w:val="0"/>
          <w:szCs w:val="28"/>
        </w:rPr>
      </w:pPr>
      <w:bookmarkStart w:id="7" w:name="_Toc20979"/>
      <w:bookmarkStart w:id="8" w:name="_Toc29985"/>
      <w:bookmarkStart w:id="9" w:name="_Toc23656"/>
      <w:bookmarkStart w:id="10" w:name="_Toc4519"/>
      <w:bookmarkStart w:id="11" w:name="_Toc8370"/>
      <w:bookmarkStart w:id="12" w:name="_Toc688"/>
      <w:bookmarkStart w:id="13" w:name="_Toc7027"/>
      <w:bookmarkStart w:id="14" w:name="_Toc22910"/>
      <w:bookmarkStart w:id="15" w:name="_Toc4913"/>
      <w:bookmarkStart w:id="16" w:name="_Toc4531"/>
      <w:bookmarkStart w:id="17" w:name="_Toc9261"/>
      <w:bookmarkStart w:id="18" w:name="_Toc23504"/>
      <w:bookmarkStart w:id="19" w:name="_Toc19238"/>
      <w:bookmarkStart w:id="20" w:name="_Toc11703"/>
      <w:bookmarkStart w:id="21" w:name="_Toc75793505"/>
      <w:bookmarkStart w:id="22" w:name="_Toc106030381"/>
      <w:r>
        <w:rPr>
          <w:rFonts w:asciiTheme="minorEastAsia" w:eastAsiaTheme="minorEastAsia" w:hAnsiTheme="minorEastAsia" w:cs="宋体" w:hint="eastAsia"/>
          <w:b/>
          <w:kern w:val="0"/>
          <w:szCs w:val="28"/>
        </w:rPr>
        <w:t>一、招标项目一览表</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1、招标超市租赁经营项目：学生生活日用品、副食品、饮料、文具、百货等。不得经营烟酒，不得改变性质经营网吧、话吧、游戏厅等。   </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2、经营场所：必须在规定范围内营业，未经学校许可和通知，不得在经营场所范围之外从事营业活动。      </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3、经营时间：经营单位必须根据学校规定的时间段经营（时间以学校通知为准），不得扰乱正常的教学教育秩序。      </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4、经营价格：所有商品在商品旁边的醒目位置张贴、明码标价。商品价格不得高于同类超市价格。      </w:t>
      </w:r>
    </w:p>
    <w:p w:rsidR="00F72540" w:rsidRPr="00902D44" w:rsidRDefault="00B46FA1">
      <w:pPr>
        <w:spacing w:line="540" w:lineRule="exact"/>
        <w:ind w:firstLineChars="200" w:firstLine="560"/>
        <w:rPr>
          <w:rFonts w:asciiTheme="minorEastAsia" w:eastAsiaTheme="minorEastAsia" w:hAnsiTheme="minorEastAsia" w:cs="宋体"/>
          <w:color w:val="000000" w:themeColor="text1"/>
          <w:kern w:val="0"/>
          <w:szCs w:val="28"/>
        </w:rPr>
      </w:pPr>
      <w:r w:rsidRPr="00902D44">
        <w:rPr>
          <w:rFonts w:asciiTheme="minorEastAsia" w:eastAsiaTheme="minorEastAsia" w:hAnsiTheme="minorEastAsia" w:cs="宋体" w:hint="eastAsia"/>
          <w:color w:val="000000" w:themeColor="text1"/>
          <w:kern w:val="0"/>
          <w:szCs w:val="28"/>
        </w:rPr>
        <w:t xml:space="preserve">5、经营期限：2学年，即 2023 年 8 月29 日— 2025年 8月26日（具体时间以学校实际安排为准）。合同期内因学校改造须要合同被迫终止的，学校不承担补偿责任，但对可预知的因素，学校预先通知经营单位做好准备。 </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6、经营模式：经营单位自主经营、自负盈亏。</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7、经营单位水电费按月统一标准收取。超市内部和周围的清洁卫生、安全工作等为经营单位自行负责。</w:t>
      </w:r>
    </w:p>
    <w:p w:rsidR="00F72540" w:rsidRDefault="00B46FA1" w:rsidP="00902D44">
      <w:pPr>
        <w:pStyle w:val="2"/>
        <w:spacing w:line="400" w:lineRule="exact"/>
        <w:ind w:firstLineChars="200" w:firstLine="562"/>
        <w:rPr>
          <w:rFonts w:asciiTheme="minorEastAsia" w:eastAsiaTheme="minorEastAsia" w:hAnsiTheme="minorEastAsia" w:cs="宋体"/>
          <w:b/>
          <w:kern w:val="0"/>
          <w:szCs w:val="28"/>
        </w:rPr>
      </w:pPr>
      <w:bookmarkStart w:id="23" w:name="_Toc28205"/>
      <w:bookmarkStart w:id="24" w:name="_Toc10143"/>
      <w:bookmarkStart w:id="25" w:name="_Toc15696"/>
      <w:bookmarkStart w:id="26" w:name="_Toc12568"/>
      <w:bookmarkStart w:id="27" w:name="_Toc18903"/>
      <w:bookmarkStart w:id="28" w:name="_Toc26453"/>
      <w:bookmarkStart w:id="29" w:name="_Toc23975"/>
      <w:bookmarkStart w:id="30" w:name="_Toc21817"/>
      <w:bookmarkStart w:id="31" w:name="_Toc695"/>
      <w:bookmarkStart w:id="32" w:name="_Toc18800"/>
      <w:bookmarkStart w:id="33" w:name="_Toc75793506"/>
      <w:bookmarkStart w:id="34" w:name="_Toc32262"/>
      <w:bookmarkStart w:id="35" w:name="_Toc5751"/>
      <w:bookmarkStart w:id="36" w:name="_Toc7792"/>
      <w:bookmarkStart w:id="37" w:name="_Toc27067"/>
      <w:bookmarkStart w:id="38" w:name="_Toc106030382"/>
      <w:r>
        <w:rPr>
          <w:rFonts w:asciiTheme="minorEastAsia" w:eastAsiaTheme="minorEastAsia" w:hAnsiTheme="minorEastAsia" w:cs="宋体" w:hint="eastAsia"/>
          <w:b/>
          <w:kern w:val="0"/>
          <w:szCs w:val="28"/>
        </w:rPr>
        <w:t>二、</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Pr>
          <w:rFonts w:asciiTheme="minorEastAsia" w:eastAsiaTheme="minorEastAsia" w:hAnsiTheme="minorEastAsia" w:cs="宋体" w:hint="eastAsia"/>
          <w:b/>
          <w:kern w:val="0"/>
          <w:szCs w:val="28"/>
        </w:rPr>
        <w:t>经营管理要求</w:t>
      </w:r>
    </w:p>
    <w:p w:rsidR="00902D44" w:rsidRDefault="00902D44" w:rsidP="00902D44">
      <w:pPr>
        <w:spacing w:line="540" w:lineRule="exact"/>
        <w:ind w:firstLineChars="200" w:firstLine="560"/>
        <w:rPr>
          <w:rFonts w:asciiTheme="minorEastAsia" w:eastAsiaTheme="minorEastAsia" w:hAnsiTheme="minorEastAsia" w:cs="宋体"/>
          <w:kern w:val="0"/>
          <w:szCs w:val="28"/>
        </w:rPr>
      </w:pPr>
      <w:bookmarkStart w:id="39" w:name="_Toc75793536"/>
      <w:bookmarkStart w:id="40" w:name="_Toc4454"/>
      <w:bookmarkStart w:id="41" w:name="_Toc12210"/>
      <w:bookmarkStart w:id="42" w:name="_Toc9505"/>
      <w:bookmarkStart w:id="43" w:name="_Toc9831"/>
      <w:bookmarkStart w:id="44" w:name="_Toc21870"/>
      <w:bookmarkStart w:id="45" w:name="_Toc128"/>
      <w:bookmarkStart w:id="46" w:name="_Toc3344"/>
      <w:bookmarkStart w:id="47" w:name="_Toc17885"/>
      <w:bookmarkStart w:id="48" w:name="_Toc19939"/>
      <w:bookmarkStart w:id="49" w:name="_Toc5880"/>
      <w:bookmarkStart w:id="50" w:name="_Toc28592"/>
      <w:bookmarkStart w:id="51" w:name="_Toc13696"/>
      <w:bookmarkStart w:id="52" w:name="_Toc7598"/>
      <w:bookmarkStart w:id="53" w:name="_Toc5544"/>
      <w:bookmarkStart w:id="54" w:name="_Toc106030413"/>
      <w:r>
        <w:rPr>
          <w:rFonts w:asciiTheme="minorEastAsia" w:eastAsiaTheme="minorEastAsia" w:hAnsiTheme="minorEastAsia" w:cs="宋体" w:hint="eastAsia"/>
          <w:kern w:val="0"/>
          <w:szCs w:val="28"/>
        </w:rPr>
        <w:t>1、投标单位须具有3年以上从事学校超市管理经验，具有独立法人资格和良好的信誉度。</w:t>
      </w:r>
    </w:p>
    <w:p w:rsidR="00902D44" w:rsidRDefault="00902D44" w:rsidP="00902D4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2、无条件接受学校按相关规定对环境卫生、食品卫生、安全要求、经营品种、经营时间、服务态度以及价格等方面的监督、检查和处罚。      </w:t>
      </w:r>
    </w:p>
    <w:p w:rsidR="00902D44" w:rsidRDefault="00902D44" w:rsidP="00902D4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3、学校只提供现有的经营场所，一切经营所需的设备、设施、物品（在规定经营范围内）由经营者自行添置。</w:t>
      </w:r>
    </w:p>
    <w:p w:rsidR="00902D44" w:rsidRDefault="00902D44" w:rsidP="00902D4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在规定的范围内依法经营，遵守学校规章制度，服从学校管理，随时接受上级部门、食品卫生监督部门、物价部门、学校等方面的监督检查，规范文明经营，服从学校管理。若有违法违规经营，学校有权要求承包者停业整改，并视情况给予50-10000元的罚款（从履约金中扣除）直至中止合同。</w:t>
      </w:r>
    </w:p>
    <w:p w:rsidR="00902D44" w:rsidRDefault="00902D44" w:rsidP="00902D4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5、承包者不得在任何时候以任何借口转包他人经营，一经发现学校将中止合同，并没收风险金，不退回承包金余额，由此造成的损失由承包者自负。</w:t>
      </w:r>
    </w:p>
    <w:p w:rsidR="00902D44" w:rsidRDefault="00902D44" w:rsidP="00902D4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不得经营过期、变质及“三无”产品等有害师生健康的商品，采购的物品必须索证，做好归类备查。所经营的食品必须是符合国家食品安全要求，不得经营香烟、酒等商品，不得在小卖部内设置炊具进行餐食加工。</w:t>
      </w:r>
    </w:p>
    <w:p w:rsidR="00902D44" w:rsidRDefault="00902D44" w:rsidP="00902D4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7、遵守学校的作息时间，上课、晚自习期间不得允许学生逗留等；不得放任学生在超市内打牌、抽烟等不良的行为；不得在晚间学生宿舍熄灯后经营。</w:t>
      </w:r>
    </w:p>
    <w:p w:rsidR="00902D44" w:rsidRDefault="00902D44" w:rsidP="00902D4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8、小卖部从业人员执行岗前培训，持证（健康证）上岗制度，文明经营，不得在校内吵闹、聚众赌博、酗酒等。</w:t>
      </w:r>
    </w:p>
    <w:p w:rsidR="00902D44" w:rsidRDefault="00902D44" w:rsidP="00902D4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9、所经营的商品必须明码标价，价格不得高于</w:t>
      </w:r>
      <w:proofErr w:type="gramStart"/>
      <w:r>
        <w:rPr>
          <w:rFonts w:asciiTheme="minorEastAsia" w:eastAsiaTheme="minorEastAsia" w:hAnsiTheme="minorEastAsia" w:cs="宋体" w:hint="eastAsia"/>
          <w:kern w:val="0"/>
          <w:szCs w:val="28"/>
        </w:rPr>
        <w:t>附近商</w:t>
      </w:r>
      <w:proofErr w:type="gramEnd"/>
      <w:r>
        <w:rPr>
          <w:rFonts w:asciiTheme="minorEastAsia" w:eastAsiaTheme="minorEastAsia" w:hAnsiTheme="minorEastAsia" w:cs="宋体" w:hint="eastAsia"/>
          <w:kern w:val="0"/>
          <w:szCs w:val="28"/>
        </w:rPr>
        <w:t>铺的同类商品价格，随时接受学校及物价部门的抽查。</w:t>
      </w:r>
    </w:p>
    <w:p w:rsidR="00902D44" w:rsidRDefault="00902D44" w:rsidP="00902D4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10、在承包期内不得擅自改变经营场所的房屋建筑结构，不得变换基本设施。若因经营服务需要欲对经营场所进行改造装修，须书面报告征得学校同意后方可实施，并承担所有费用，期满后归学校所有，承包者不得擅自破坏和拆除。</w:t>
      </w:r>
    </w:p>
    <w:p w:rsidR="00902D44" w:rsidRDefault="00902D44" w:rsidP="00902D4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11、经营期间所发生的一切水电费均由经营者承担，价格按同期电力公司、自来水公司商用收费标准执行，按月及时与学校结清。因经营需要另行铺设的供水供电线路的费用由经营者自行承担，但不得随意破坏经营场所，期满后归学校所有。</w:t>
      </w:r>
    </w:p>
    <w:p w:rsidR="00902D44" w:rsidRDefault="00902D44" w:rsidP="00902D4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12、实行安全责任制，所聘请的员工的安全由承包者负全责，如发生意外事故由承包者自负全部责任。</w:t>
      </w:r>
    </w:p>
    <w:p w:rsidR="00902D44" w:rsidRDefault="00902D44" w:rsidP="00902D4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13、注意经营场所的防火、防盗、防污染等工作，开展文明、公平竞争经营活动，随时保持经营场所及周边环境卫生，与学校共同营造优雅的育人环境。</w:t>
      </w:r>
    </w:p>
    <w:p w:rsidR="00902D44" w:rsidRDefault="00902D44" w:rsidP="00902D44">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14、遇不可抗力或上级文件政策要求等，学校不能再开设小卖部，则合同终止，承包金按相应时间折算退还。</w:t>
      </w:r>
    </w:p>
    <w:p w:rsidR="00F72540" w:rsidRDefault="00B46FA1" w:rsidP="00902D44">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三、校方的权利和义务</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1、校方提供现有的场所给中标方自主经营。中标方保证经营期满后，完好交还固定资产给招标方。如有损坏、缺失则照价折旧赔偿。</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2、承包方必须持有经营小卖部各种证件方可经营。</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3、校方有权对中标方的经营行为、食品卫生、环境卫生、商品质量、数量、价格、服务质量等进行监督和管理，中标方应虚心听取意见，严格按学校要求进行经营。</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4、中标方若造成重大责任事故，校方有权立即终止其承包合同。</w:t>
      </w:r>
    </w:p>
    <w:p w:rsidR="00F72540" w:rsidRDefault="00B46FA1" w:rsidP="00902D44">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四、中标方的权利和义务</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1、根据学校工作需要，中标方在规定的经营场地、经营项目内，自主经营，诚信经营。不能提供烟、酒、危险玩具等销售服务，不得经营自制食品。</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2、中标方在食品卫生、环境卫生、安全生产方面应服从校方及相关部门的监督和管理。中标方应按行业标准做好卫生工作，严格执行《中华人民共和国食品卫生法》，严格执行学校后勤处的有关规定。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3、食品采购卫生规范：小卖部各类食品在固定购货点采购（中标方须向学校交齐购货点的各种证件、资料），采购食品不得超过保质期，定型包装食品应有厂名、品名、厂地、生产日期、保质期。</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4、从业人员卫生规范：从业人员有健康证。　　  </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5、清洁工作卫生规范：每天必须进行三次全面清洁工作，每周进行一次卫生大扫除。遇重大检查时，听从学校安排，进行卫生大扫除。</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6、积极做好预防和控制食品中毒工作，一旦发生食品中毒，及时向校方和相关机构报告，保留现场，封存可疑食品。</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7、中标方从业人员要积极参加学校或上级组织的培训及各类会议。</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8、从业人员身份证、健康证复印件（每年一次健康检查）、资质证明须交校方备案。</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9、中标方必须遵守学校安全保卫等有关规定，所用员工不得随意进入校方其它区域，干扰学校正常的秩序。</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中标方在经营期内对所有设备、设施进行正常的维护保养，费用自理。对经营场地未经校方同意不得擅自拆改、扩建、装修。承包期满将所有设备设施完好交还校方验收，若损坏则照价赔偿。自行购置的设备一律自行处理。</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11、中标方承担承包期间的电费、水费等各项支出，承包期满的所有存货自行负责。</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12、中标人应遵守国家法律、法规，守法经营，独立承担经营活动的经济和法律责任，中标方对在承包期内对发生的一切债权、债务、人身伤害和安全事故等负全部责任。</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13、中标方不得擅自将经营场地、设施设备转租转借他人经营使用，更不得抵押、转让。</w:t>
      </w:r>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rsidR="00F72540" w:rsidRDefault="00B46FA1">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t>第四篇  报价文件及格式要求</w:t>
      </w:r>
    </w:p>
    <w:p w:rsidR="00F72540" w:rsidRDefault="00B46FA1" w:rsidP="00902D44">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一、经济部分</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（一）开标一览表（格式）</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（二）明细标价表（格式）</w:t>
      </w:r>
    </w:p>
    <w:p w:rsidR="00F72540" w:rsidRDefault="00B46FA1" w:rsidP="00902D44">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二、资格条件及其他</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（一）法人营业执照（副本）或事业单位法人证书（副本）或个体工商户营业执照或有效的自然人身份证明或社会团体法人登记证书复印件</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（二）法定代表人身份证明书（格式）</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（三）法定代表人授权委托书（格式）</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（四）书面声明（格式）</w:t>
      </w:r>
    </w:p>
    <w:p w:rsidR="00F72540" w:rsidRDefault="00B46FA1">
      <w:pPr>
        <w:spacing w:line="540" w:lineRule="exact"/>
        <w:ind w:firstLineChars="200" w:firstLine="560"/>
      </w:pPr>
      <w:r>
        <w:rPr>
          <w:rFonts w:asciiTheme="minorEastAsia" w:eastAsiaTheme="minorEastAsia" w:hAnsiTheme="minorEastAsia" w:cs="宋体" w:hint="eastAsia"/>
          <w:kern w:val="0"/>
          <w:szCs w:val="28"/>
        </w:rPr>
        <w:t>（五）投标函（格式）</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（六）基本资格条件承诺函（格式）</w:t>
      </w:r>
    </w:p>
    <w:p w:rsidR="00F72540" w:rsidRDefault="00B46FA1">
      <w:pPr>
        <w:tabs>
          <w:tab w:val="left" w:pos="6300"/>
        </w:tabs>
        <w:snapToGrid w:val="0"/>
        <w:spacing w:line="53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（七）特定资格条件证书或证明文件</w:t>
      </w:r>
    </w:p>
    <w:p w:rsidR="00F72540" w:rsidRDefault="00B46FA1" w:rsidP="00902D44">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三、技术部分</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（一）技术应答         </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（二）技术条款差异表</w:t>
      </w:r>
    </w:p>
    <w:p w:rsidR="00F72540" w:rsidRDefault="00B46FA1" w:rsidP="00902D44">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四、其它应提供的资料</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w:t>
      </w:r>
      <w:r>
        <w:rPr>
          <w:rFonts w:ascii="宋体" w:hAnsi="宋体" w:hint="eastAsia"/>
          <w:color w:val="000000"/>
          <w:szCs w:val="28"/>
        </w:rPr>
        <w:t>投标保证金、报名费、风险金</w:t>
      </w:r>
      <w:r>
        <w:rPr>
          <w:rFonts w:asciiTheme="minorEastAsia" w:eastAsiaTheme="minorEastAsia" w:hAnsiTheme="minorEastAsia" w:cs="宋体" w:hint="eastAsia"/>
          <w:kern w:val="0"/>
          <w:szCs w:val="28"/>
        </w:rPr>
        <w:t xml:space="preserve">缴纳情况证明文件    </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（二）其他与项目有关的资料</w:t>
      </w:r>
    </w:p>
    <w:p w:rsidR="00F72540" w:rsidRDefault="00B46FA1">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w:t>
      </w:r>
    </w:p>
    <w:p w:rsidR="00F72540" w:rsidRDefault="00F72540">
      <w:pPr>
        <w:spacing w:line="540" w:lineRule="exact"/>
        <w:rPr>
          <w:rFonts w:asciiTheme="minorEastAsia" w:eastAsiaTheme="minorEastAsia" w:hAnsiTheme="minorEastAsia" w:cs="宋体"/>
          <w:kern w:val="0"/>
          <w:szCs w:val="28"/>
        </w:rPr>
      </w:pPr>
    </w:p>
    <w:p w:rsidR="00F72540" w:rsidRDefault="00F72540">
      <w:pPr>
        <w:pStyle w:val="a0"/>
      </w:pPr>
    </w:p>
    <w:p w:rsidR="00902D44" w:rsidRDefault="00902D44" w:rsidP="00902D44"/>
    <w:p w:rsidR="00F72540" w:rsidRDefault="00B46FA1">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格式：</w:t>
      </w:r>
      <w:r>
        <w:rPr>
          <w:rFonts w:asciiTheme="minorEastAsia" w:eastAsiaTheme="minorEastAsia" w:hAnsiTheme="minorEastAsia" w:cs="宋体" w:hint="eastAsia"/>
          <w:b/>
          <w:kern w:val="0"/>
          <w:szCs w:val="28"/>
        </w:rPr>
        <w:t>一、经济部分</w:t>
      </w:r>
    </w:p>
    <w:p w:rsidR="00F72540" w:rsidRDefault="00B46FA1">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（一）开标一览表</w:t>
      </w:r>
    </w:p>
    <w:p w:rsidR="00F72540" w:rsidRDefault="00B46FA1">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招标项目名称：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00"/>
        <w:gridCol w:w="980"/>
        <w:gridCol w:w="2240"/>
        <w:gridCol w:w="1176"/>
        <w:gridCol w:w="1344"/>
      </w:tblGrid>
      <w:tr w:rsidR="00F72540">
        <w:trPr>
          <w:cantSplit/>
          <w:trHeight w:val="800"/>
          <w:jc w:val="center"/>
        </w:trPr>
        <w:tc>
          <w:tcPr>
            <w:tcW w:w="1788" w:type="dxa"/>
            <w:vAlign w:val="center"/>
          </w:tcPr>
          <w:p w:rsidR="00F72540" w:rsidRDefault="00B46FA1">
            <w:pPr>
              <w:spacing w:line="500" w:lineRule="exact"/>
              <w:jc w:val="center"/>
              <w:rPr>
                <w:rFonts w:ascii="方正仿宋_GBK" w:eastAsia="方正仿宋_GBK"/>
                <w:sz w:val="24"/>
              </w:rPr>
            </w:pPr>
            <w:r>
              <w:rPr>
                <w:rFonts w:ascii="方正仿宋_GBK" w:eastAsia="方正仿宋_GBK" w:hint="eastAsia"/>
                <w:sz w:val="24"/>
              </w:rPr>
              <w:t>投标人全称</w:t>
            </w:r>
          </w:p>
        </w:tc>
        <w:tc>
          <w:tcPr>
            <w:tcW w:w="7840" w:type="dxa"/>
            <w:gridSpan w:val="5"/>
            <w:vAlign w:val="center"/>
          </w:tcPr>
          <w:p w:rsidR="00F72540" w:rsidRDefault="00F72540">
            <w:pPr>
              <w:spacing w:line="500" w:lineRule="exact"/>
              <w:ind w:firstLineChars="200" w:firstLine="480"/>
              <w:rPr>
                <w:rFonts w:ascii="方正仿宋_GBK" w:eastAsia="方正仿宋_GBK"/>
                <w:sz w:val="24"/>
              </w:rPr>
            </w:pPr>
          </w:p>
        </w:tc>
      </w:tr>
      <w:tr w:rsidR="00F72540">
        <w:trPr>
          <w:cantSplit/>
          <w:trHeight w:val="619"/>
          <w:jc w:val="center"/>
        </w:trPr>
        <w:tc>
          <w:tcPr>
            <w:tcW w:w="1788" w:type="dxa"/>
            <w:vAlign w:val="center"/>
          </w:tcPr>
          <w:p w:rsidR="00F72540" w:rsidRDefault="00B46FA1">
            <w:pPr>
              <w:spacing w:line="500" w:lineRule="exact"/>
              <w:jc w:val="center"/>
              <w:rPr>
                <w:rFonts w:ascii="方正仿宋_GBK" w:eastAsia="方正仿宋_GBK"/>
                <w:sz w:val="24"/>
              </w:rPr>
            </w:pPr>
            <w:r>
              <w:rPr>
                <w:rFonts w:ascii="方正仿宋_GBK" w:eastAsia="方正仿宋_GBK" w:hint="eastAsia"/>
                <w:sz w:val="24"/>
              </w:rPr>
              <w:t>分包号</w:t>
            </w:r>
          </w:p>
        </w:tc>
        <w:tc>
          <w:tcPr>
            <w:tcW w:w="2100" w:type="dxa"/>
            <w:vAlign w:val="center"/>
          </w:tcPr>
          <w:p w:rsidR="00F72540" w:rsidRDefault="00B46FA1">
            <w:pPr>
              <w:spacing w:line="500" w:lineRule="exact"/>
              <w:ind w:firstLineChars="150" w:firstLine="360"/>
              <w:rPr>
                <w:rFonts w:ascii="方正仿宋_GBK" w:eastAsia="方正仿宋_GBK"/>
                <w:sz w:val="24"/>
              </w:rPr>
            </w:pPr>
            <w:r>
              <w:rPr>
                <w:rFonts w:ascii="方正仿宋_GBK" w:eastAsia="方正仿宋_GBK" w:hint="eastAsia"/>
                <w:sz w:val="24"/>
              </w:rPr>
              <w:t>分包名称</w:t>
            </w:r>
          </w:p>
        </w:tc>
        <w:tc>
          <w:tcPr>
            <w:tcW w:w="980" w:type="dxa"/>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数量</w:t>
            </w:r>
          </w:p>
        </w:tc>
        <w:tc>
          <w:tcPr>
            <w:tcW w:w="2240" w:type="dxa"/>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投标报价（小写）</w:t>
            </w:r>
          </w:p>
          <w:p w:rsidR="00F72540" w:rsidRDefault="00B46FA1">
            <w:pPr>
              <w:spacing w:line="500" w:lineRule="exact"/>
              <w:ind w:firstLineChars="100" w:firstLine="240"/>
              <w:rPr>
                <w:rFonts w:ascii="方正仿宋_GBK" w:eastAsia="方正仿宋_GBK"/>
                <w:sz w:val="24"/>
              </w:rPr>
            </w:pPr>
            <w:r>
              <w:rPr>
                <w:rFonts w:ascii="方正仿宋_GBK" w:eastAsia="方正仿宋_GBK" w:hint="eastAsia"/>
                <w:sz w:val="24"/>
              </w:rPr>
              <w:t>单位（元）</w:t>
            </w:r>
          </w:p>
        </w:tc>
        <w:tc>
          <w:tcPr>
            <w:tcW w:w="1176" w:type="dxa"/>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服务期</w:t>
            </w:r>
          </w:p>
        </w:tc>
        <w:tc>
          <w:tcPr>
            <w:tcW w:w="1344" w:type="dxa"/>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服务地点</w:t>
            </w:r>
          </w:p>
        </w:tc>
      </w:tr>
      <w:tr w:rsidR="00F72540">
        <w:trPr>
          <w:cantSplit/>
          <w:trHeight w:val="810"/>
          <w:jc w:val="center"/>
        </w:trPr>
        <w:tc>
          <w:tcPr>
            <w:tcW w:w="1788" w:type="dxa"/>
            <w:tcBorders>
              <w:bottom w:val="single" w:sz="4" w:space="0" w:color="auto"/>
            </w:tcBorders>
            <w:vAlign w:val="center"/>
          </w:tcPr>
          <w:p w:rsidR="00F72540" w:rsidRDefault="00B46FA1">
            <w:pPr>
              <w:spacing w:line="500" w:lineRule="exact"/>
              <w:ind w:firstLineChars="50" w:firstLine="120"/>
              <w:jc w:val="center"/>
              <w:rPr>
                <w:rFonts w:ascii="方正仿宋_GBK" w:eastAsia="方正仿宋_GBK"/>
                <w:sz w:val="24"/>
              </w:rPr>
            </w:pPr>
            <w:r>
              <w:rPr>
                <w:rFonts w:ascii="方正仿宋_GBK" w:eastAsia="方正仿宋_GBK" w:hint="eastAsia"/>
                <w:sz w:val="24"/>
              </w:rPr>
              <w:t>1</w:t>
            </w:r>
          </w:p>
        </w:tc>
        <w:tc>
          <w:tcPr>
            <w:tcW w:w="2100" w:type="dxa"/>
            <w:tcBorders>
              <w:bottom w:val="single" w:sz="4" w:space="0" w:color="auto"/>
            </w:tcBorders>
          </w:tcPr>
          <w:p w:rsidR="00F72540" w:rsidRDefault="00F72540">
            <w:pPr>
              <w:spacing w:line="500" w:lineRule="exact"/>
              <w:rPr>
                <w:rFonts w:ascii="方正仿宋_GBK" w:eastAsia="方正仿宋_GBK"/>
                <w:sz w:val="24"/>
              </w:rPr>
            </w:pPr>
          </w:p>
        </w:tc>
        <w:tc>
          <w:tcPr>
            <w:tcW w:w="980" w:type="dxa"/>
            <w:tcBorders>
              <w:bottom w:val="single" w:sz="4" w:space="0" w:color="auto"/>
            </w:tcBorders>
          </w:tcPr>
          <w:p w:rsidR="00F72540" w:rsidRDefault="00F72540">
            <w:pPr>
              <w:spacing w:line="500" w:lineRule="exact"/>
              <w:rPr>
                <w:rFonts w:ascii="方正仿宋_GBK" w:eastAsia="方正仿宋_GBK"/>
                <w:sz w:val="24"/>
              </w:rPr>
            </w:pPr>
          </w:p>
        </w:tc>
        <w:tc>
          <w:tcPr>
            <w:tcW w:w="2240" w:type="dxa"/>
            <w:tcBorders>
              <w:bottom w:val="single" w:sz="4" w:space="0" w:color="auto"/>
            </w:tcBorders>
          </w:tcPr>
          <w:p w:rsidR="00F72540" w:rsidRDefault="00F72540">
            <w:pPr>
              <w:spacing w:line="500" w:lineRule="exact"/>
              <w:rPr>
                <w:rFonts w:ascii="方正仿宋_GBK" w:eastAsia="方正仿宋_GBK"/>
                <w:sz w:val="24"/>
              </w:rPr>
            </w:pPr>
          </w:p>
        </w:tc>
        <w:tc>
          <w:tcPr>
            <w:tcW w:w="1176" w:type="dxa"/>
            <w:tcBorders>
              <w:bottom w:val="single" w:sz="4" w:space="0" w:color="auto"/>
            </w:tcBorders>
          </w:tcPr>
          <w:p w:rsidR="00F72540" w:rsidRDefault="00F72540">
            <w:pPr>
              <w:spacing w:line="500" w:lineRule="exact"/>
              <w:rPr>
                <w:rFonts w:ascii="方正仿宋_GBK" w:eastAsia="方正仿宋_GBK"/>
                <w:sz w:val="24"/>
              </w:rPr>
            </w:pPr>
          </w:p>
        </w:tc>
        <w:tc>
          <w:tcPr>
            <w:tcW w:w="1344" w:type="dxa"/>
            <w:tcBorders>
              <w:bottom w:val="single" w:sz="4" w:space="0" w:color="auto"/>
            </w:tcBorders>
          </w:tcPr>
          <w:p w:rsidR="00F72540" w:rsidRDefault="00F72540">
            <w:pPr>
              <w:spacing w:line="500" w:lineRule="exact"/>
              <w:rPr>
                <w:rFonts w:ascii="方正仿宋_GBK" w:eastAsia="方正仿宋_GBK"/>
                <w:sz w:val="24"/>
              </w:rPr>
            </w:pPr>
          </w:p>
        </w:tc>
      </w:tr>
      <w:tr w:rsidR="00F72540">
        <w:trPr>
          <w:cantSplit/>
          <w:trHeight w:val="738"/>
          <w:jc w:val="center"/>
        </w:trPr>
        <w:tc>
          <w:tcPr>
            <w:tcW w:w="9628" w:type="dxa"/>
            <w:gridSpan w:val="6"/>
            <w:tcBorders>
              <w:bottom w:val="single" w:sz="4" w:space="0" w:color="auto"/>
            </w:tcBorders>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投标报价（大写）：                            元整</w:t>
            </w:r>
          </w:p>
        </w:tc>
      </w:tr>
      <w:tr w:rsidR="00F72540">
        <w:trPr>
          <w:cantSplit/>
          <w:trHeight w:val="750"/>
          <w:jc w:val="center"/>
        </w:trPr>
        <w:tc>
          <w:tcPr>
            <w:tcW w:w="9628" w:type="dxa"/>
            <w:gridSpan w:val="6"/>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备注：</w:t>
            </w:r>
          </w:p>
        </w:tc>
      </w:tr>
    </w:tbl>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100" w:firstLine="2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F72540" w:rsidRDefault="00F72540">
      <w:pPr>
        <w:spacing w:line="540" w:lineRule="exact"/>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说明：</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w:t>
      </w:r>
      <w:proofErr w:type="gramStart"/>
      <w:r>
        <w:rPr>
          <w:rFonts w:asciiTheme="minorEastAsia" w:eastAsiaTheme="minorEastAsia" w:hAnsiTheme="minorEastAsia" w:cs="宋体" w:hint="eastAsia"/>
          <w:kern w:val="0"/>
          <w:szCs w:val="28"/>
        </w:rPr>
        <w:t>报价函按格式</w:t>
      </w:r>
      <w:proofErr w:type="gramEnd"/>
      <w:r>
        <w:rPr>
          <w:rFonts w:asciiTheme="minorEastAsia" w:eastAsiaTheme="minorEastAsia" w:hAnsiTheme="minorEastAsia" w:cs="宋体" w:hint="eastAsia"/>
          <w:kern w:val="0"/>
          <w:szCs w:val="28"/>
        </w:rPr>
        <w:t>填列；</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2、投标报价函在开标大会上当众宣读，务必填写清楚，准确无误。</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pStyle w:val="a0"/>
      </w:pPr>
    </w:p>
    <w:p w:rsidR="00F72540" w:rsidRDefault="00B46FA1">
      <w:pPr>
        <w:spacing w:line="540" w:lineRule="exact"/>
        <w:ind w:leftChars="200" w:left="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（二）明细标价表（无）</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项目号：</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项目名称：                                         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934"/>
        <w:gridCol w:w="2474"/>
        <w:gridCol w:w="1242"/>
        <w:gridCol w:w="1242"/>
        <w:gridCol w:w="934"/>
        <w:gridCol w:w="934"/>
        <w:gridCol w:w="934"/>
      </w:tblGrid>
      <w:tr w:rsidR="00F72540">
        <w:trPr>
          <w:trHeight w:hRule="exact" w:val="535"/>
          <w:jc w:val="center"/>
        </w:trPr>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序号</w:t>
            </w:r>
          </w:p>
        </w:tc>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名称</w:t>
            </w:r>
          </w:p>
        </w:tc>
        <w:tc>
          <w:tcPr>
            <w:tcW w:w="12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品牌、规格型号</w:t>
            </w:r>
          </w:p>
        </w:tc>
        <w:tc>
          <w:tcPr>
            <w:tcW w:w="64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制造商</w:t>
            </w:r>
          </w:p>
        </w:tc>
        <w:tc>
          <w:tcPr>
            <w:tcW w:w="64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生产地</w:t>
            </w:r>
          </w:p>
        </w:tc>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数量</w:t>
            </w:r>
          </w:p>
        </w:tc>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单价</w:t>
            </w:r>
          </w:p>
        </w:tc>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合计</w:t>
            </w:r>
          </w:p>
        </w:tc>
      </w:tr>
      <w:tr w:rsidR="00F72540">
        <w:trPr>
          <w:trHeight w:hRule="exact" w:val="397"/>
          <w:jc w:val="center"/>
        </w:trPr>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1</w:t>
            </w:r>
          </w:p>
        </w:tc>
        <w:tc>
          <w:tcPr>
            <w:tcW w:w="485" w:type="pct"/>
            <w:vAlign w:val="center"/>
          </w:tcPr>
          <w:p w:rsidR="00F72540" w:rsidRDefault="00F72540">
            <w:pPr>
              <w:spacing w:line="500" w:lineRule="exact"/>
              <w:rPr>
                <w:rFonts w:ascii="方正仿宋_GBK" w:eastAsia="方正仿宋_GBK"/>
                <w:sz w:val="24"/>
              </w:rPr>
            </w:pPr>
          </w:p>
        </w:tc>
        <w:tc>
          <w:tcPr>
            <w:tcW w:w="128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485" w:type="pct"/>
            <w:vAlign w:val="center"/>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r>
      <w:tr w:rsidR="00F72540">
        <w:trPr>
          <w:trHeight w:hRule="exact" w:val="397"/>
          <w:jc w:val="center"/>
        </w:trPr>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2</w:t>
            </w:r>
          </w:p>
        </w:tc>
        <w:tc>
          <w:tcPr>
            <w:tcW w:w="485" w:type="pct"/>
            <w:vAlign w:val="center"/>
          </w:tcPr>
          <w:p w:rsidR="00F72540" w:rsidRDefault="00F72540">
            <w:pPr>
              <w:spacing w:line="500" w:lineRule="exact"/>
              <w:rPr>
                <w:rFonts w:ascii="方正仿宋_GBK" w:eastAsia="方正仿宋_GBK"/>
                <w:sz w:val="24"/>
              </w:rPr>
            </w:pPr>
          </w:p>
        </w:tc>
        <w:tc>
          <w:tcPr>
            <w:tcW w:w="128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485" w:type="pct"/>
            <w:vAlign w:val="center"/>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r>
      <w:tr w:rsidR="00F72540">
        <w:trPr>
          <w:trHeight w:hRule="exact" w:val="397"/>
          <w:jc w:val="center"/>
        </w:trPr>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3</w:t>
            </w:r>
          </w:p>
        </w:tc>
        <w:tc>
          <w:tcPr>
            <w:tcW w:w="485" w:type="pct"/>
            <w:vAlign w:val="center"/>
          </w:tcPr>
          <w:p w:rsidR="00F72540" w:rsidRDefault="00F72540">
            <w:pPr>
              <w:spacing w:line="500" w:lineRule="exact"/>
              <w:rPr>
                <w:rFonts w:ascii="方正仿宋_GBK" w:eastAsia="方正仿宋_GBK"/>
                <w:sz w:val="24"/>
              </w:rPr>
            </w:pPr>
          </w:p>
        </w:tc>
        <w:tc>
          <w:tcPr>
            <w:tcW w:w="128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485" w:type="pct"/>
            <w:vAlign w:val="center"/>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r>
      <w:tr w:rsidR="00F72540">
        <w:trPr>
          <w:trHeight w:hRule="exact" w:val="397"/>
          <w:jc w:val="center"/>
        </w:trPr>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4</w:t>
            </w:r>
          </w:p>
        </w:tc>
        <w:tc>
          <w:tcPr>
            <w:tcW w:w="485" w:type="pct"/>
            <w:vAlign w:val="center"/>
          </w:tcPr>
          <w:p w:rsidR="00F72540" w:rsidRDefault="00F72540">
            <w:pPr>
              <w:spacing w:line="500" w:lineRule="exact"/>
              <w:rPr>
                <w:rFonts w:ascii="方正仿宋_GBK" w:eastAsia="方正仿宋_GBK"/>
                <w:sz w:val="24"/>
              </w:rPr>
            </w:pPr>
          </w:p>
        </w:tc>
        <w:tc>
          <w:tcPr>
            <w:tcW w:w="128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485" w:type="pct"/>
            <w:vAlign w:val="center"/>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r>
      <w:tr w:rsidR="00F72540">
        <w:trPr>
          <w:trHeight w:hRule="exact" w:val="397"/>
          <w:jc w:val="center"/>
        </w:trPr>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5</w:t>
            </w:r>
          </w:p>
        </w:tc>
        <w:tc>
          <w:tcPr>
            <w:tcW w:w="485" w:type="pct"/>
            <w:vAlign w:val="center"/>
          </w:tcPr>
          <w:p w:rsidR="00F72540" w:rsidRDefault="00F72540">
            <w:pPr>
              <w:spacing w:line="500" w:lineRule="exact"/>
              <w:rPr>
                <w:rFonts w:ascii="方正仿宋_GBK" w:eastAsia="方正仿宋_GBK"/>
                <w:sz w:val="24"/>
              </w:rPr>
            </w:pPr>
          </w:p>
        </w:tc>
        <w:tc>
          <w:tcPr>
            <w:tcW w:w="128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485" w:type="pct"/>
            <w:vAlign w:val="center"/>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r>
      <w:tr w:rsidR="00F72540">
        <w:trPr>
          <w:trHeight w:hRule="exact" w:val="397"/>
          <w:jc w:val="center"/>
        </w:trPr>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6</w:t>
            </w:r>
          </w:p>
        </w:tc>
        <w:tc>
          <w:tcPr>
            <w:tcW w:w="485" w:type="pct"/>
            <w:vAlign w:val="center"/>
          </w:tcPr>
          <w:p w:rsidR="00F72540" w:rsidRDefault="00F72540">
            <w:pPr>
              <w:spacing w:line="500" w:lineRule="exact"/>
              <w:rPr>
                <w:rFonts w:ascii="方正仿宋_GBK" w:eastAsia="方正仿宋_GBK"/>
                <w:sz w:val="24"/>
              </w:rPr>
            </w:pPr>
          </w:p>
        </w:tc>
        <w:tc>
          <w:tcPr>
            <w:tcW w:w="128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485" w:type="pct"/>
            <w:vAlign w:val="center"/>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r>
      <w:tr w:rsidR="00F72540">
        <w:trPr>
          <w:trHeight w:hRule="exact" w:val="397"/>
          <w:jc w:val="center"/>
        </w:trPr>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7</w:t>
            </w:r>
          </w:p>
        </w:tc>
        <w:tc>
          <w:tcPr>
            <w:tcW w:w="485" w:type="pct"/>
            <w:vAlign w:val="center"/>
          </w:tcPr>
          <w:p w:rsidR="00F72540" w:rsidRDefault="00F72540">
            <w:pPr>
              <w:spacing w:line="500" w:lineRule="exact"/>
              <w:rPr>
                <w:rFonts w:ascii="方正仿宋_GBK" w:eastAsia="方正仿宋_GBK"/>
                <w:sz w:val="24"/>
              </w:rPr>
            </w:pPr>
          </w:p>
        </w:tc>
        <w:tc>
          <w:tcPr>
            <w:tcW w:w="128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485" w:type="pct"/>
            <w:vAlign w:val="center"/>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r>
      <w:tr w:rsidR="00F72540">
        <w:trPr>
          <w:trHeight w:hRule="exact" w:val="397"/>
          <w:jc w:val="center"/>
        </w:trPr>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8</w:t>
            </w:r>
          </w:p>
        </w:tc>
        <w:tc>
          <w:tcPr>
            <w:tcW w:w="485" w:type="pct"/>
            <w:vAlign w:val="center"/>
          </w:tcPr>
          <w:p w:rsidR="00F72540" w:rsidRDefault="00F72540">
            <w:pPr>
              <w:spacing w:line="500" w:lineRule="exact"/>
              <w:rPr>
                <w:rFonts w:ascii="方正仿宋_GBK" w:eastAsia="方正仿宋_GBK"/>
                <w:sz w:val="24"/>
              </w:rPr>
            </w:pPr>
          </w:p>
        </w:tc>
        <w:tc>
          <w:tcPr>
            <w:tcW w:w="128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w:t>
            </w:r>
          </w:p>
        </w:tc>
        <w:tc>
          <w:tcPr>
            <w:tcW w:w="485" w:type="pct"/>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r>
      <w:tr w:rsidR="00F72540">
        <w:trPr>
          <w:trHeight w:hRule="exact" w:val="397"/>
          <w:jc w:val="center"/>
        </w:trPr>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9</w:t>
            </w:r>
          </w:p>
        </w:tc>
        <w:tc>
          <w:tcPr>
            <w:tcW w:w="485" w:type="pct"/>
            <w:vAlign w:val="center"/>
          </w:tcPr>
          <w:p w:rsidR="00F72540" w:rsidRDefault="00F72540">
            <w:pPr>
              <w:spacing w:line="500" w:lineRule="exact"/>
              <w:rPr>
                <w:rFonts w:ascii="方正仿宋_GBK" w:eastAsia="方正仿宋_GBK"/>
                <w:sz w:val="24"/>
              </w:rPr>
            </w:pPr>
          </w:p>
        </w:tc>
        <w:tc>
          <w:tcPr>
            <w:tcW w:w="128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w:t>
            </w:r>
          </w:p>
        </w:tc>
        <w:tc>
          <w:tcPr>
            <w:tcW w:w="485" w:type="pct"/>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r>
      <w:tr w:rsidR="00F72540">
        <w:trPr>
          <w:trHeight w:hRule="exact" w:val="397"/>
          <w:jc w:val="center"/>
        </w:trPr>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10</w:t>
            </w:r>
          </w:p>
        </w:tc>
        <w:tc>
          <w:tcPr>
            <w:tcW w:w="485" w:type="pct"/>
            <w:vAlign w:val="center"/>
          </w:tcPr>
          <w:p w:rsidR="00F72540" w:rsidRDefault="00F72540">
            <w:pPr>
              <w:spacing w:line="500" w:lineRule="exact"/>
              <w:rPr>
                <w:rFonts w:ascii="方正仿宋_GBK" w:eastAsia="方正仿宋_GBK"/>
                <w:sz w:val="24"/>
              </w:rPr>
            </w:pPr>
          </w:p>
        </w:tc>
        <w:tc>
          <w:tcPr>
            <w:tcW w:w="128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w:t>
            </w:r>
          </w:p>
        </w:tc>
        <w:tc>
          <w:tcPr>
            <w:tcW w:w="485" w:type="pct"/>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r>
      <w:tr w:rsidR="00F72540">
        <w:trPr>
          <w:trHeight w:hRule="exact" w:val="397"/>
          <w:jc w:val="center"/>
        </w:trPr>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11</w:t>
            </w:r>
          </w:p>
        </w:tc>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w:t>
            </w:r>
          </w:p>
        </w:tc>
        <w:tc>
          <w:tcPr>
            <w:tcW w:w="128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645" w:type="pct"/>
          </w:tcPr>
          <w:p w:rsidR="00F72540" w:rsidRDefault="00F72540">
            <w:pPr>
              <w:spacing w:line="500" w:lineRule="exact"/>
              <w:rPr>
                <w:rFonts w:ascii="方正仿宋_GBK" w:eastAsia="方正仿宋_GBK"/>
                <w:sz w:val="24"/>
              </w:rPr>
            </w:pPr>
          </w:p>
        </w:tc>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w:t>
            </w:r>
          </w:p>
        </w:tc>
        <w:tc>
          <w:tcPr>
            <w:tcW w:w="485" w:type="pct"/>
          </w:tcPr>
          <w:p w:rsidR="00F72540" w:rsidRDefault="00F72540">
            <w:pPr>
              <w:spacing w:line="500" w:lineRule="exact"/>
              <w:rPr>
                <w:rFonts w:ascii="方正仿宋_GBK" w:eastAsia="方正仿宋_GBK"/>
                <w:sz w:val="24"/>
              </w:rPr>
            </w:pPr>
          </w:p>
        </w:tc>
        <w:tc>
          <w:tcPr>
            <w:tcW w:w="485" w:type="pct"/>
          </w:tcPr>
          <w:p w:rsidR="00F72540" w:rsidRDefault="00F72540">
            <w:pPr>
              <w:spacing w:line="500" w:lineRule="exact"/>
              <w:rPr>
                <w:rFonts w:ascii="方正仿宋_GBK" w:eastAsia="方正仿宋_GBK"/>
                <w:sz w:val="24"/>
              </w:rPr>
            </w:pPr>
          </w:p>
        </w:tc>
      </w:tr>
      <w:tr w:rsidR="00F72540">
        <w:trPr>
          <w:trHeight w:hRule="exact" w:val="397"/>
          <w:jc w:val="center"/>
        </w:trPr>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12</w:t>
            </w:r>
          </w:p>
        </w:tc>
        <w:tc>
          <w:tcPr>
            <w:tcW w:w="485" w:type="pct"/>
            <w:vAlign w:val="center"/>
          </w:tcPr>
          <w:p w:rsidR="00F72540" w:rsidRDefault="00B46FA1">
            <w:pPr>
              <w:spacing w:line="500" w:lineRule="exact"/>
              <w:rPr>
                <w:rFonts w:ascii="方正仿宋_GBK" w:eastAsia="方正仿宋_GBK"/>
                <w:sz w:val="24"/>
              </w:rPr>
            </w:pPr>
            <w:r>
              <w:rPr>
                <w:rFonts w:ascii="方正仿宋_GBK" w:eastAsia="方正仿宋_GBK" w:hint="eastAsia"/>
                <w:sz w:val="24"/>
              </w:rPr>
              <w:t>总计</w:t>
            </w:r>
          </w:p>
        </w:tc>
        <w:tc>
          <w:tcPr>
            <w:tcW w:w="4030" w:type="pct"/>
            <w:gridSpan w:val="6"/>
          </w:tcPr>
          <w:p w:rsidR="00F72540" w:rsidRDefault="00F72540">
            <w:pPr>
              <w:spacing w:line="500" w:lineRule="exact"/>
              <w:rPr>
                <w:rFonts w:ascii="方正仿宋_GBK" w:eastAsia="方正仿宋_GBK"/>
                <w:sz w:val="24"/>
              </w:rPr>
            </w:pPr>
          </w:p>
        </w:tc>
      </w:tr>
    </w:tbl>
    <w:p w:rsidR="00F72540" w:rsidRDefault="00F72540">
      <w:pPr>
        <w:spacing w:line="500" w:lineRule="exact"/>
        <w:ind w:firstLineChars="200" w:firstLine="480"/>
        <w:rPr>
          <w:rFonts w:ascii="方正仿宋_GBK" w:eastAsia="方正仿宋_GBK" w:hAnsi="仿宋"/>
          <w:sz w:val="24"/>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法定代表人（或法定代表人授权代表）或自然人：</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                               （签署或盖章）</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1.请投标人完整填写本表；</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2.该表可扩展。</w:t>
      </w: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B46FA1" w:rsidP="00902D44">
      <w:pPr>
        <w:numPr>
          <w:ilvl w:val="0"/>
          <w:numId w:val="9"/>
        </w:num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lastRenderedPageBreak/>
        <w:t>资格条件及其他</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（一）法人营业执照（副本）或事业单位法人证书（副本）或个体工商户营业执照或有效的自然人身份证明或社会团体法人登记证书复印件</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（二）食品经营许可证</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（三）健康证</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（四）法定代表人身份证明书（格式）</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采购项目名称：</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（法定代表人姓名）在                    （投标人名称）任       （职务名称）职务，是（投标人名称）                   的法定代表人。</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特此证明。</w:t>
      </w:r>
    </w:p>
    <w:p w:rsidR="00F72540" w:rsidRDefault="00B46FA1">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（附：法定代表人身份证正反面复印件）</w:t>
      </w:r>
    </w:p>
    <w:p w:rsidR="00F72540" w:rsidRDefault="00F72540">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F72540">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F72540" w:rsidRDefault="00B46FA1">
            <w:pPr>
              <w:spacing w:line="360" w:lineRule="auto"/>
              <w:jc w:val="center"/>
              <w:rPr>
                <w:rFonts w:ascii="宋体" w:hAnsi="宋体" w:cs="宋体"/>
                <w:b/>
                <w:szCs w:val="21"/>
              </w:rPr>
            </w:pPr>
            <w:r>
              <w:rPr>
                <w:rFonts w:ascii="宋体" w:hAnsi="宋体" w:cs="宋体" w:hint="eastAsia"/>
                <w:b/>
                <w:szCs w:val="21"/>
              </w:rPr>
              <w:t>法定代表人身份证复印件</w:t>
            </w:r>
          </w:p>
          <w:p w:rsidR="00F72540" w:rsidRDefault="00B46FA1">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margin" w:tblpXSpec="right" w:tblpY="12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F72540">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F72540" w:rsidRDefault="00B46FA1">
            <w:pPr>
              <w:spacing w:line="360" w:lineRule="auto"/>
              <w:jc w:val="center"/>
              <w:rPr>
                <w:rFonts w:ascii="宋体" w:hAnsi="宋体" w:cs="宋体"/>
                <w:b/>
                <w:szCs w:val="21"/>
              </w:rPr>
            </w:pPr>
            <w:r>
              <w:rPr>
                <w:rFonts w:ascii="宋体" w:hAnsi="宋体" w:cs="宋体" w:hint="eastAsia"/>
                <w:b/>
                <w:szCs w:val="21"/>
              </w:rPr>
              <w:t>法定代表人身份证复印件</w:t>
            </w:r>
          </w:p>
          <w:p w:rsidR="00F72540" w:rsidRDefault="00B46FA1">
            <w:pPr>
              <w:spacing w:line="360" w:lineRule="auto"/>
              <w:jc w:val="center"/>
              <w:rPr>
                <w:rFonts w:ascii="宋体" w:hAnsi="宋体" w:cs="宋体"/>
                <w:b/>
                <w:szCs w:val="21"/>
              </w:rPr>
            </w:pPr>
            <w:r>
              <w:rPr>
                <w:rFonts w:ascii="宋体" w:hAnsi="宋体" w:cs="宋体" w:hint="eastAsia"/>
                <w:b/>
                <w:szCs w:val="21"/>
              </w:rPr>
              <w:t>（反面）</w:t>
            </w:r>
          </w:p>
        </w:tc>
      </w:tr>
    </w:tbl>
    <w:p w:rsidR="00F72540" w:rsidRDefault="00F72540">
      <w:pPr>
        <w:tabs>
          <w:tab w:val="left" w:pos="6300"/>
        </w:tabs>
        <w:snapToGrid w:val="0"/>
        <w:spacing w:line="500" w:lineRule="exact"/>
        <w:ind w:firstLine="570"/>
        <w:rPr>
          <w:rFonts w:ascii="宋体" w:hAnsi="宋体" w:cs="宋体"/>
          <w:kern w:val="0"/>
          <w:szCs w:val="28"/>
        </w:rPr>
      </w:pPr>
    </w:p>
    <w:p w:rsidR="00F72540" w:rsidRDefault="00F72540">
      <w:pPr>
        <w:tabs>
          <w:tab w:val="left" w:pos="6300"/>
        </w:tabs>
        <w:snapToGrid w:val="0"/>
        <w:spacing w:line="500" w:lineRule="exact"/>
        <w:ind w:firstLine="570"/>
        <w:rPr>
          <w:rFonts w:ascii="宋体" w:hAnsi="宋体" w:cs="宋体"/>
          <w:kern w:val="0"/>
          <w:szCs w:val="28"/>
        </w:rPr>
      </w:pPr>
    </w:p>
    <w:p w:rsidR="00F72540" w:rsidRDefault="00F72540">
      <w:pPr>
        <w:tabs>
          <w:tab w:val="left" w:pos="6300"/>
        </w:tabs>
        <w:snapToGrid w:val="0"/>
        <w:spacing w:line="500" w:lineRule="exact"/>
        <w:ind w:firstLine="570"/>
        <w:rPr>
          <w:rFonts w:ascii="宋体" w:hAnsi="宋体" w:cs="宋体"/>
          <w:kern w:val="0"/>
          <w:szCs w:val="28"/>
        </w:rPr>
      </w:pPr>
    </w:p>
    <w:p w:rsidR="00F72540" w:rsidRDefault="00F72540">
      <w:pPr>
        <w:tabs>
          <w:tab w:val="left" w:pos="6300"/>
        </w:tabs>
        <w:snapToGrid w:val="0"/>
        <w:spacing w:line="500" w:lineRule="exact"/>
        <w:ind w:firstLine="570"/>
        <w:rPr>
          <w:rFonts w:ascii="宋体" w:hAnsi="宋体" w:cs="宋体"/>
          <w:kern w:val="0"/>
          <w:szCs w:val="28"/>
        </w:rPr>
      </w:pPr>
    </w:p>
    <w:p w:rsidR="00F72540" w:rsidRDefault="00B46FA1">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p>
    <w:p w:rsidR="00F72540" w:rsidRDefault="00B46FA1">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r>
        <w:rPr>
          <w:rFonts w:ascii="宋体" w:hAnsi="宋体" w:cs="宋体"/>
          <w:kern w:val="0"/>
          <w:szCs w:val="28"/>
        </w:rPr>
        <w:t xml:space="preserve">                                  </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宋体" w:hAnsi="宋体" w:cs="宋体" w:hint="eastAsia"/>
          <w:kern w:val="0"/>
          <w:szCs w:val="28"/>
        </w:rPr>
        <w:t xml:space="preserve">                                           </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F72540" w:rsidRDefault="00F72540">
      <w:pPr>
        <w:spacing w:line="540" w:lineRule="exact"/>
        <w:rPr>
          <w:rFonts w:asciiTheme="minorEastAsia" w:eastAsiaTheme="minorEastAsia" w:hAnsiTheme="minorEastAsia" w:cs="宋体"/>
          <w:kern w:val="0"/>
          <w:szCs w:val="28"/>
        </w:rPr>
      </w:pPr>
    </w:p>
    <w:p w:rsidR="00F72540" w:rsidRDefault="00F72540">
      <w:pPr>
        <w:spacing w:line="540" w:lineRule="exact"/>
        <w:rPr>
          <w:rFonts w:asciiTheme="minorEastAsia" w:eastAsiaTheme="minorEastAsia" w:hAnsiTheme="minorEastAsia" w:cs="宋体"/>
          <w:kern w:val="0"/>
          <w:szCs w:val="28"/>
        </w:rPr>
      </w:pPr>
    </w:p>
    <w:p w:rsidR="00F72540" w:rsidRDefault="00F72540">
      <w:pPr>
        <w:spacing w:line="540" w:lineRule="exact"/>
        <w:rPr>
          <w:rFonts w:asciiTheme="minorEastAsia" w:eastAsiaTheme="minorEastAsia" w:hAnsiTheme="minorEastAsia" w:cs="宋体"/>
          <w:kern w:val="0"/>
          <w:szCs w:val="28"/>
        </w:rPr>
      </w:pPr>
    </w:p>
    <w:p w:rsidR="00F72540" w:rsidRDefault="00F72540">
      <w:pPr>
        <w:spacing w:line="540" w:lineRule="exact"/>
        <w:rPr>
          <w:rFonts w:asciiTheme="minorEastAsia" w:eastAsiaTheme="minorEastAsia" w:hAnsiTheme="minorEastAsia" w:cs="宋体"/>
          <w:kern w:val="0"/>
          <w:szCs w:val="28"/>
        </w:rPr>
      </w:pPr>
    </w:p>
    <w:p w:rsidR="00F72540" w:rsidRDefault="00B46FA1">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（五）法定代表人授权委托书（格式）</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（投标人法定代表人名称）是                   （投标人名称）的法定代表人，特授权             （被授权人姓名及身份证代码）代表我单位全权办理上述项目的投标、投标、签约等具体工作，并签署全部有关文件、协议及合同。</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我单位对被授权人的签字负全部责任。</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在撤消授权的书面通知以前，本授权书一直有效。被授权人在授权书有效期内签署的所有文件不因授权的撤消而失效。</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被授权人：                       投标人法定代表人：</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（签字或盖章）                       （签字或盖章）</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（附：被授权人身份证正反面复印件）</w:t>
      </w:r>
    </w:p>
    <w:p w:rsidR="00F72540" w:rsidRDefault="00F72540">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F72540">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F72540" w:rsidRDefault="00B46FA1">
            <w:pPr>
              <w:spacing w:line="360" w:lineRule="auto"/>
              <w:jc w:val="center"/>
              <w:rPr>
                <w:rFonts w:ascii="宋体" w:hAnsi="宋体" w:cs="宋体"/>
                <w:b/>
                <w:szCs w:val="21"/>
              </w:rPr>
            </w:pPr>
            <w:r>
              <w:rPr>
                <w:rFonts w:ascii="宋体" w:hAnsi="宋体" w:cs="宋体" w:hint="eastAsia"/>
                <w:b/>
                <w:szCs w:val="21"/>
              </w:rPr>
              <w:t>被授权人身份证复印件</w:t>
            </w:r>
          </w:p>
          <w:p w:rsidR="00F72540" w:rsidRDefault="00B46FA1">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page" w:tblpX="5923" w:tblpY="14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F72540">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F72540" w:rsidRDefault="00B46FA1">
            <w:pPr>
              <w:spacing w:line="360" w:lineRule="auto"/>
              <w:jc w:val="center"/>
              <w:rPr>
                <w:rFonts w:ascii="宋体" w:hAnsi="宋体" w:cs="宋体"/>
                <w:b/>
                <w:szCs w:val="21"/>
              </w:rPr>
            </w:pPr>
            <w:r>
              <w:rPr>
                <w:rFonts w:ascii="宋体" w:hAnsi="宋体" w:cs="宋体" w:hint="eastAsia"/>
                <w:b/>
                <w:szCs w:val="21"/>
              </w:rPr>
              <w:t>被授权人身份证复印件</w:t>
            </w:r>
          </w:p>
          <w:p w:rsidR="00F72540" w:rsidRDefault="00B46FA1">
            <w:pPr>
              <w:spacing w:line="360" w:lineRule="auto"/>
              <w:jc w:val="center"/>
              <w:rPr>
                <w:rFonts w:ascii="宋体" w:hAnsi="宋体" w:cs="宋体"/>
                <w:b/>
                <w:szCs w:val="21"/>
              </w:rPr>
            </w:pPr>
            <w:r>
              <w:rPr>
                <w:rFonts w:ascii="宋体" w:hAnsi="宋体" w:cs="宋体" w:hint="eastAsia"/>
                <w:b/>
                <w:szCs w:val="21"/>
              </w:rPr>
              <w:t>（反面）</w:t>
            </w:r>
          </w:p>
        </w:tc>
      </w:tr>
    </w:tbl>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300" w:firstLine="64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F72540" w:rsidRDefault="00B46FA1">
      <w:pPr>
        <w:spacing w:line="540" w:lineRule="exact"/>
        <w:ind w:firstLineChars="2350" w:firstLine="65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（六）诚信声明</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特此声明。</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page"/>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（七）投标函（格式）</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（投标人名称）系中华人民共和国合法企业，注册地址：                   。我方就参加本次投标有关事项郑重声明如下：</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一、我方完全理解并接受该项目招标文件所有要求。</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二、我方提交的所有投标文件、资料都是准确和真实的，如有虚假或隐瞒，我方愿意承担一切法律责任。</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三、我方承诺按照招标文件要求，提供招标项目的技术服务。</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四、我方按招标文件要求提交的投标文件为：投标文件正本1份，副本1份。</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五、我方承诺：本次投标的投标有效期为30天。</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六、我方投标报价为闭口价。即在投标有效期和合同有效期内，该报价固定不变。</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七、如果我方中标，我方将履行招标文件中规定的各项要求以及我方投标文件的各项承诺，按《政府采购法》、《合同法》及合同约定条款承担我方责任。</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八、我方理解，最低报价不是中标的唯一条件。</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九、我方同意按有关规定及招标文件要求，缴纳足额投标保证金。</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F72540" w:rsidRDefault="00B46FA1">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（八）基本资格条件承诺函</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（投标人名称）郑重承诺：</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1.我方具有良好的商业信誉和健全的财务会计制度，具有履行合同所必需的设备和专业技术能力，具</w:t>
      </w:r>
      <w:r>
        <w:rPr>
          <w:rFonts w:asciiTheme="minorEastAsia" w:eastAsiaTheme="minorEastAsia" w:hAnsiTheme="minorEastAsia" w:cs="宋体" w:hint="eastAsia"/>
          <w:kern w:val="0"/>
          <w:szCs w:val="28"/>
          <w:lang w:val="zh-CN"/>
        </w:rPr>
        <w:t>有依法缴纳税收和社会保障金的良好记录</w:t>
      </w:r>
      <w:r>
        <w:rPr>
          <w:rFonts w:asciiTheme="minorEastAsia" w:eastAsiaTheme="minorEastAsia" w:hAnsiTheme="minorEastAsia" w:cs="宋体" w:hint="eastAsia"/>
          <w:kern w:val="0"/>
          <w:szCs w:val="28"/>
        </w:rPr>
        <w:t>，参加本项目采购活动前三年内无重大违法活动记录。</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2.我方未列入在信用中国网站（www.creditchina.gov.cn）“失信被执行人”、“重大税收违法案件当事人名单”中，也未列入中国政府采购网（www.ccgp.gov.cn）“政府采购严重违法失信行为记录名单”中。</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3.我方在采购项目评审（评标）环节结束后，随时接受采购人、采购代理机构的检查验证，配合提供相关证明材料，证明符合《中华人民共和国政府采购法》规定的投标人基本资格条件。</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我方对以上承诺负全部法律责任。</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特此承诺。</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200" w:firstLine="6160"/>
        <w:rPr>
          <w:rFonts w:asciiTheme="minorEastAsia" w:eastAsiaTheme="minorEastAsia" w:hAnsiTheme="minorEastAsia" w:cs="宋体"/>
          <w:kern w:val="0"/>
          <w:szCs w:val="28"/>
        </w:rPr>
      </w:pPr>
    </w:p>
    <w:p w:rsidR="00F72540" w:rsidRDefault="00F72540">
      <w:pPr>
        <w:spacing w:line="540" w:lineRule="exact"/>
        <w:ind w:firstLineChars="2200" w:firstLine="6160"/>
        <w:rPr>
          <w:rFonts w:asciiTheme="minorEastAsia" w:eastAsiaTheme="minorEastAsia" w:hAnsiTheme="minorEastAsia" w:cs="宋体"/>
          <w:kern w:val="0"/>
          <w:szCs w:val="28"/>
        </w:rPr>
      </w:pPr>
    </w:p>
    <w:p w:rsidR="00F72540" w:rsidRDefault="00F72540">
      <w:pPr>
        <w:spacing w:line="540" w:lineRule="exact"/>
        <w:ind w:firstLineChars="2200" w:firstLine="6160"/>
        <w:rPr>
          <w:rFonts w:asciiTheme="minorEastAsia" w:eastAsiaTheme="minorEastAsia" w:hAnsiTheme="minorEastAsia" w:cs="宋体"/>
          <w:kern w:val="0"/>
          <w:szCs w:val="28"/>
        </w:rPr>
      </w:pPr>
    </w:p>
    <w:p w:rsidR="00F72540" w:rsidRDefault="00F72540">
      <w:pPr>
        <w:spacing w:line="540" w:lineRule="exact"/>
        <w:ind w:firstLineChars="2200" w:firstLine="6160"/>
        <w:rPr>
          <w:rFonts w:asciiTheme="minorEastAsia" w:eastAsiaTheme="minorEastAsia" w:hAnsiTheme="minorEastAsia" w:cs="宋体"/>
          <w:kern w:val="0"/>
          <w:szCs w:val="28"/>
        </w:rPr>
      </w:pPr>
    </w:p>
    <w:p w:rsidR="00F72540" w:rsidRDefault="00F72540">
      <w:pPr>
        <w:spacing w:line="540" w:lineRule="exact"/>
        <w:ind w:firstLineChars="2200" w:firstLine="6160"/>
        <w:rPr>
          <w:rFonts w:asciiTheme="minorEastAsia" w:eastAsiaTheme="minorEastAsia" w:hAnsiTheme="minorEastAsia" w:cs="宋体"/>
          <w:kern w:val="0"/>
          <w:szCs w:val="28"/>
        </w:rPr>
      </w:pPr>
    </w:p>
    <w:p w:rsidR="00F72540" w:rsidRDefault="00B46FA1">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F72540" w:rsidRDefault="00B46FA1">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F72540" w:rsidRDefault="00F72540">
      <w:pPr>
        <w:spacing w:line="540" w:lineRule="exact"/>
        <w:rPr>
          <w:rFonts w:asciiTheme="minorEastAsia" w:eastAsiaTheme="minorEastAsia" w:hAnsiTheme="minorEastAsia" w:cs="宋体"/>
          <w:kern w:val="0"/>
          <w:szCs w:val="28"/>
        </w:rPr>
      </w:pPr>
    </w:p>
    <w:p w:rsidR="00F72540" w:rsidRDefault="00B46FA1">
      <w:pPr>
        <w:pStyle w:val="BodyText"/>
      </w:pPr>
      <w:r>
        <w:rPr>
          <w:rFonts w:asciiTheme="minorEastAsia" w:eastAsiaTheme="minorEastAsia" w:hAnsiTheme="minorEastAsia" w:cs="宋体" w:hint="eastAsia"/>
          <w:kern w:val="0"/>
          <w:szCs w:val="28"/>
        </w:rPr>
        <w:br w:type="column"/>
      </w:r>
      <w:r>
        <w:rPr>
          <w:rFonts w:asciiTheme="minorEastAsia" w:eastAsiaTheme="minorEastAsia" w:hAnsiTheme="minorEastAsia" w:cs="宋体" w:hint="eastAsia"/>
          <w:kern w:val="0"/>
          <w:szCs w:val="28"/>
        </w:rPr>
        <w:lastRenderedPageBreak/>
        <w:t>（九）特定资格条件证书或证明文件（如有）</w:t>
      </w: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F72540">
      <w:pPr>
        <w:pStyle w:val="a0"/>
      </w:pPr>
    </w:p>
    <w:p w:rsidR="00F72540" w:rsidRDefault="00B46FA1" w:rsidP="00902D44">
      <w:pPr>
        <w:numPr>
          <w:ilvl w:val="0"/>
          <w:numId w:val="9"/>
        </w:numPr>
        <w:spacing w:line="540" w:lineRule="exact"/>
        <w:ind w:firstLineChars="200" w:firstLine="562"/>
      </w:pPr>
      <w:r>
        <w:rPr>
          <w:rFonts w:asciiTheme="minorEastAsia" w:eastAsiaTheme="minorEastAsia" w:hAnsiTheme="minorEastAsia" w:cs="宋体" w:hint="eastAsia"/>
          <w:b/>
          <w:bCs/>
          <w:kern w:val="0"/>
          <w:szCs w:val="28"/>
        </w:rPr>
        <w:lastRenderedPageBreak/>
        <w:t>技术部分</w:t>
      </w:r>
    </w:p>
    <w:p w:rsidR="00F72540" w:rsidRDefault="00B46FA1">
      <w:pPr>
        <w:pStyle w:val="BodyText"/>
        <w:numPr>
          <w:ilvl w:val="0"/>
          <w:numId w:val="10"/>
        </w:numPr>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技术应答</w:t>
      </w:r>
    </w:p>
    <w:p w:rsidR="00F72540" w:rsidRDefault="00B46FA1">
      <w:pPr>
        <w:pStyle w:val="BodyTex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（二）技术条款差异表</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F72540">
        <w:trPr>
          <w:trHeight w:val="516"/>
          <w:jc w:val="center"/>
        </w:trPr>
        <w:tc>
          <w:tcPr>
            <w:tcW w:w="1039" w:type="dxa"/>
            <w:vAlign w:val="center"/>
          </w:tcPr>
          <w:p w:rsidR="00F72540" w:rsidRDefault="00B46FA1">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序号</w:t>
            </w:r>
          </w:p>
        </w:tc>
        <w:tc>
          <w:tcPr>
            <w:tcW w:w="2428" w:type="dxa"/>
            <w:vAlign w:val="center"/>
          </w:tcPr>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招标要求</w:t>
            </w:r>
          </w:p>
        </w:tc>
        <w:tc>
          <w:tcPr>
            <w:tcW w:w="2520" w:type="dxa"/>
            <w:vAlign w:val="center"/>
          </w:tcPr>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投标应答</w:t>
            </w:r>
          </w:p>
        </w:tc>
        <w:tc>
          <w:tcPr>
            <w:tcW w:w="1888" w:type="dxa"/>
            <w:vAlign w:val="center"/>
          </w:tcPr>
          <w:p w:rsidR="00F72540" w:rsidRDefault="00B46FA1">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差异说明</w:t>
            </w:r>
          </w:p>
        </w:tc>
      </w:tr>
      <w:tr w:rsidR="00F72540">
        <w:trPr>
          <w:trHeight w:val="600"/>
          <w:jc w:val="center"/>
        </w:trPr>
        <w:tc>
          <w:tcPr>
            <w:tcW w:w="1039"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r>
      <w:tr w:rsidR="00F72540">
        <w:trPr>
          <w:trHeight w:val="600"/>
          <w:jc w:val="center"/>
        </w:trPr>
        <w:tc>
          <w:tcPr>
            <w:tcW w:w="1039"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r>
      <w:tr w:rsidR="00F72540">
        <w:trPr>
          <w:trHeight w:val="600"/>
          <w:jc w:val="center"/>
        </w:trPr>
        <w:tc>
          <w:tcPr>
            <w:tcW w:w="1039"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r>
      <w:tr w:rsidR="00F72540">
        <w:trPr>
          <w:trHeight w:val="600"/>
          <w:jc w:val="center"/>
        </w:trPr>
        <w:tc>
          <w:tcPr>
            <w:tcW w:w="1039"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r>
      <w:tr w:rsidR="00F72540">
        <w:trPr>
          <w:trHeight w:val="600"/>
          <w:jc w:val="center"/>
        </w:trPr>
        <w:tc>
          <w:tcPr>
            <w:tcW w:w="1039"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r>
      <w:tr w:rsidR="00F72540">
        <w:trPr>
          <w:trHeight w:val="600"/>
          <w:jc w:val="center"/>
        </w:trPr>
        <w:tc>
          <w:tcPr>
            <w:tcW w:w="1039"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r>
      <w:tr w:rsidR="00F72540">
        <w:trPr>
          <w:trHeight w:val="600"/>
          <w:jc w:val="center"/>
        </w:trPr>
        <w:tc>
          <w:tcPr>
            <w:tcW w:w="1039"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F72540" w:rsidRDefault="00F72540">
            <w:pPr>
              <w:spacing w:line="540" w:lineRule="exact"/>
              <w:ind w:firstLineChars="200" w:firstLine="560"/>
              <w:rPr>
                <w:rFonts w:asciiTheme="minorEastAsia" w:eastAsiaTheme="minorEastAsia" w:hAnsiTheme="minorEastAsia" w:cs="宋体"/>
                <w:kern w:val="0"/>
                <w:szCs w:val="28"/>
              </w:rPr>
            </w:pPr>
          </w:p>
        </w:tc>
      </w:tr>
    </w:tbl>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F72540" w:rsidRDefault="00B46FA1">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1、本表即为对本项目“第三篇  项目数量及质量要求”中所列技术要求进行比较和响应；</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2、该表必须按照招标文件要求逐条如实填写，根据投标情况在“差异说明”项填写正偏离或负偏离及原因，完全符合的填写“无差异”；</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3、该表可扩展；</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4、可附相关技术支撑材料。（格式自定）</w:t>
      </w:r>
    </w:p>
    <w:p w:rsidR="00F72540" w:rsidRDefault="00F72540" w:rsidP="00902D44">
      <w:pPr>
        <w:spacing w:line="540" w:lineRule="exact"/>
        <w:ind w:firstLineChars="200" w:firstLine="562"/>
        <w:rPr>
          <w:rFonts w:asciiTheme="minorEastAsia" w:eastAsiaTheme="minorEastAsia" w:hAnsiTheme="minorEastAsia" w:cs="宋体"/>
          <w:b/>
          <w:bCs/>
          <w:kern w:val="0"/>
          <w:szCs w:val="28"/>
        </w:rPr>
      </w:pPr>
    </w:p>
    <w:p w:rsidR="00F72540" w:rsidRDefault="00B46FA1" w:rsidP="00902D44">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lastRenderedPageBreak/>
        <w:t>四、其它应提供的资料</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（一）保证金缴纳情况证明文件</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（二）中小企业声明函、监狱企业证明文件、残疾人福利性单位声明函</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中小企业声明函（货物类）</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1.（标的名称），属于（采购文件中明确的所属行业）行业；制造商为（企业名称），从业人员      人，营业收入为    万元，资产总额为    万元，属于（中型企业、小型企业、微型企业）；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2.（标的名称），属于（采购文件中明确的所属行业）行业；制造商为（企业名称），从业人员      人，营业收入为    万元，资产总额为    万元，属于（中型企业、小型企业、微型企业）；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kern w:val="0"/>
          <w:szCs w:val="28"/>
        </w:rPr>
        <w:t>……</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以上企业，不属于大企业的分支机构，不存在控股股东为大企业的情形，也不存在与大企业的负责人为同一人的情形。</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本企业对上述声明内容的真实性负责。如有虚假，将依法承担相应责任。</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企业名称（盖章）： </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日期：</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填写时应注意以下事项：</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1.从业人员、营业收入、资产总额填报上一年度数据，无上</w:t>
      </w:r>
      <w:proofErr w:type="gramStart"/>
      <w:r>
        <w:rPr>
          <w:rFonts w:asciiTheme="minorEastAsia" w:eastAsiaTheme="minorEastAsia" w:hAnsiTheme="minorEastAsia" w:cs="宋体" w:hint="eastAsia"/>
          <w:kern w:val="0"/>
          <w:szCs w:val="28"/>
        </w:rPr>
        <w:t>一</w:t>
      </w:r>
      <w:proofErr w:type="gramEnd"/>
      <w:r>
        <w:rPr>
          <w:rFonts w:asciiTheme="minorEastAsia" w:eastAsiaTheme="minorEastAsia" w:hAnsiTheme="minorEastAsia" w:cs="宋体" w:hint="eastAsia"/>
          <w:kern w:val="0"/>
          <w:szCs w:val="28"/>
        </w:rPr>
        <w:t>年度数据的新成立企业可不填报。</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2.中小企业应当按照《中小企业划型标准规定》（工信部联企业〔2011〕</w:t>
      </w:r>
      <w:r>
        <w:rPr>
          <w:rFonts w:asciiTheme="minorEastAsia" w:eastAsiaTheme="minorEastAsia" w:hAnsiTheme="minorEastAsia" w:cs="宋体" w:hint="eastAsia"/>
          <w:kern w:val="0"/>
          <w:szCs w:val="28"/>
        </w:rPr>
        <w:lastRenderedPageBreak/>
        <w:t>300号），如实填写并提交《中小企业声明函》。</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3.投标人填写《中小企业声明函》中所属行业时，应与采购文件第一篇“采购标的对应的中小企业划分标准所属行业”中填写的所属行业一致。</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4.本声明函“企业名称（盖章）”处为投标人盖章。</w:t>
      </w:r>
    </w:p>
    <w:p w:rsidR="00F72540" w:rsidRDefault="00B46FA1">
      <w:pPr>
        <w:spacing w:line="540" w:lineRule="exact"/>
        <w:ind w:firstLineChars="100" w:firstLine="2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注：各行业划型标准：</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（一）农、林、牧、渔业。营业收入20000万元以下的为中小微型企业。其中，营业收入500万元及以上的为中型企业，营业收入50万元及以上的为小型企业，营业收入50万元以下的为微型企业。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（六）交通运输业。从业人员1000人以下或营业收入30000万元以下的</w:t>
      </w:r>
      <w:r>
        <w:rPr>
          <w:rFonts w:asciiTheme="minorEastAsia" w:eastAsiaTheme="minorEastAsia" w:hAnsiTheme="minorEastAsia" w:cs="宋体" w:hint="eastAsia"/>
          <w:kern w:val="0"/>
          <w:szCs w:val="28"/>
        </w:rPr>
        <w:lastRenderedPageBreak/>
        <w:t>为中小微型企业。其中，从业人员300人及以上，且营业收入3000万元及以上的为中型企业；从业人员20人及以上，且营业收入200万元及以上的为小型企业；从业人员20人以下或营业收入200万元以下的为微型企业。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二）软件和信息技术服务业。从业人员300人以下或营业收入10000万元以下的为中小微型企业。其中，从业人员100人及以上，且营业收入1000万元及以上的为中型企业；从业人员10人及以上，且营业收入50万元及以</w:t>
      </w:r>
      <w:r>
        <w:rPr>
          <w:rFonts w:asciiTheme="minorEastAsia" w:eastAsiaTheme="minorEastAsia" w:hAnsiTheme="minorEastAsia" w:cs="宋体" w:hint="eastAsia"/>
          <w:kern w:val="0"/>
          <w:szCs w:val="28"/>
        </w:rPr>
        <w:lastRenderedPageBreak/>
        <w:t>上的为小型企业；从业人员10人以下或营业收入50万元以下的为微型企业。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（十六）其他未列明行业。从业人员300人以下的为中小微型企业。其中，从业人员100人及以上的为中型企业；从业人员10人及以上的为小型企业；从业人员10人以下的为微型企业。</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kern w:val="0"/>
          <w:szCs w:val="28"/>
        </w:rPr>
        <w:br w:type="page"/>
      </w:r>
      <w:r>
        <w:rPr>
          <w:rFonts w:asciiTheme="minorEastAsia" w:eastAsiaTheme="minorEastAsia" w:hAnsiTheme="minorEastAsia" w:cs="宋体" w:hint="eastAsia"/>
          <w:kern w:val="0"/>
          <w:szCs w:val="28"/>
        </w:rPr>
        <w:lastRenderedPageBreak/>
        <w:t>监狱企业证明文件</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【以省级以上监狱管理局、戒毒管理局（含新疆生产建设兵团）出具的属于监狱企业的证明文件为准】</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page"/>
      </w:r>
      <w:r>
        <w:rPr>
          <w:rFonts w:asciiTheme="minorEastAsia" w:eastAsiaTheme="minorEastAsia" w:hAnsiTheme="minorEastAsia" w:cs="宋体" w:hint="eastAsia"/>
          <w:kern w:val="0"/>
          <w:szCs w:val="28"/>
        </w:rPr>
        <w:lastRenderedPageBreak/>
        <w:t xml:space="preserve"> 残疾人福利性单位声明函</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本单位对上述声明的真实性负责。如有虚假，将依法承担相应责任。</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投标人名称（盖章）：</w:t>
      </w: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日   期：</w:t>
      </w: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F72540">
      <w:pPr>
        <w:spacing w:line="540" w:lineRule="exact"/>
        <w:ind w:firstLineChars="200" w:firstLine="560"/>
        <w:rPr>
          <w:rFonts w:asciiTheme="minorEastAsia" w:eastAsiaTheme="minorEastAsia" w:hAnsiTheme="minorEastAsia" w:cs="宋体"/>
          <w:kern w:val="0"/>
          <w:szCs w:val="28"/>
        </w:rPr>
      </w:pPr>
    </w:p>
    <w:p w:rsidR="00F72540" w:rsidRDefault="00B46FA1">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若中标人为残疾人福利性单位的，将在结果公告时公告其《残疾人福利性单位声明函》。</w:t>
      </w:r>
    </w:p>
    <w:p w:rsidR="00F72540" w:rsidRDefault="00F72540">
      <w:pPr>
        <w:spacing w:line="540" w:lineRule="exact"/>
        <w:rPr>
          <w:rFonts w:asciiTheme="minorEastAsia" w:eastAsiaTheme="minorEastAsia" w:hAnsiTheme="minorEastAsia" w:cs="宋体"/>
          <w:kern w:val="0"/>
          <w:szCs w:val="28"/>
        </w:rPr>
      </w:pPr>
    </w:p>
    <w:sectPr w:rsidR="00F72540">
      <w:headerReference w:type="default" r:id="rId8"/>
      <w:footerReference w:type="default" r:id="rId9"/>
      <w:pgSz w:w="11907" w:h="16840"/>
      <w:pgMar w:top="1134" w:right="1191" w:bottom="1134" w:left="1304" w:header="964"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9D5" w:rsidRDefault="004659D5">
      <w:r>
        <w:separator/>
      </w:r>
    </w:p>
  </w:endnote>
  <w:endnote w:type="continuationSeparator" w:id="0">
    <w:p w:rsidR="004659D5" w:rsidRDefault="0046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昆仑楷体">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文鼎粗黑">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MS Shell Dlg">
    <w:altName w:val="Arial"/>
    <w:panose1 w:val="020B0604020202020204"/>
    <w:charset w:val="00"/>
    <w:family w:val="swiss"/>
    <w:pitch w:val="default"/>
    <w:sig w:usb0="00000000" w:usb1="00000000" w:usb2="00000008" w:usb3="00000000" w:csb0="000101FF" w:csb1="00000000"/>
  </w:font>
  <w:font w:name="方正小标宋简体">
    <w:altName w:val="黑体"/>
    <w:charset w:val="86"/>
    <w:family w:val="script"/>
    <w:pitch w:val="default"/>
    <w:sig w:usb0="00000000" w:usb1="00000000" w:usb2="00000010" w:usb3="00000000" w:csb0="00040000" w:csb1="00000000"/>
  </w:font>
  <w:font w:name="方正仿宋_GBK">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540" w:rsidRDefault="00B46FA1">
    <w:pPr>
      <w:pStyle w:val="ae"/>
      <w:jc w:val="center"/>
      <w:rPr>
        <w:sz w:val="24"/>
      </w:rPr>
    </w:pPr>
    <w:r>
      <w:rPr>
        <w:sz w:val="24"/>
      </w:rPr>
      <w:fldChar w:fldCharType="begin"/>
    </w:r>
    <w:r>
      <w:rPr>
        <w:rStyle w:val="af8"/>
        <w:sz w:val="24"/>
      </w:rPr>
      <w:instrText xml:space="preserve"> PAGE </w:instrText>
    </w:r>
    <w:r>
      <w:rPr>
        <w:sz w:val="24"/>
      </w:rPr>
      <w:fldChar w:fldCharType="separate"/>
    </w:r>
    <w:r w:rsidR="0065499B">
      <w:rPr>
        <w:rStyle w:val="af8"/>
        <w:noProof/>
        <w:sz w:val="24"/>
      </w:rPr>
      <w:t>- 2 -</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9D5" w:rsidRDefault="004659D5">
      <w:r>
        <w:separator/>
      </w:r>
    </w:p>
  </w:footnote>
  <w:footnote w:type="continuationSeparator" w:id="0">
    <w:p w:rsidR="004659D5" w:rsidRDefault="00465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540" w:rsidRDefault="00B46FA1">
    <w:pPr>
      <w:pStyle w:val="af"/>
      <w:jc w:val="both"/>
      <w:rPr>
        <w:rFonts w:ascii="方正仿宋_GBK" w:eastAsia="方正仿宋_GBK"/>
        <w:sz w:val="24"/>
        <w:szCs w:val="24"/>
      </w:rPr>
    </w:pPr>
    <w:r>
      <w:rPr>
        <w:rFonts w:ascii="宋体" w:hAnsi="宋体" w:hint="eastAsia"/>
        <w:sz w:val="24"/>
        <w:szCs w:val="24"/>
      </w:rPr>
      <w:t>重庆铁路运输高级技工学校</w:t>
    </w:r>
    <w:r>
      <w:rPr>
        <w:rFonts w:ascii="方正仿宋_GBK" w:eastAsia="方正仿宋_GBK"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249417"/>
    <w:multiLevelType w:val="singleLevel"/>
    <w:tmpl w:val="CA249417"/>
    <w:lvl w:ilvl="0">
      <w:start w:val="2"/>
      <w:numFmt w:val="chineseCounting"/>
      <w:suff w:val="nothing"/>
      <w:lvlText w:val="%1、"/>
      <w:lvlJc w:val="left"/>
      <w:rPr>
        <w:rFonts w:hint="eastAsia"/>
      </w:rPr>
    </w:lvl>
  </w:abstractNum>
  <w:abstractNum w:abstractNumId="1">
    <w:nsid w:val="00000001"/>
    <w:multiLevelType w:val="multilevel"/>
    <w:tmpl w:val="00000001"/>
    <w:lvl w:ilvl="0">
      <w:start w:val="1"/>
      <w:numFmt w:val="decimal"/>
      <w:pStyle w:val="05201"/>
      <w:lvlText w:val="(%1)"/>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nsid w:val="00000002"/>
    <w:multiLevelType w:val="multilevel"/>
    <w:tmpl w:val="00000002"/>
    <w:lvl w:ilvl="0">
      <w:start w:val="1"/>
      <w:numFmt w:val="bullet"/>
      <w:pStyle w:val="SubItemList"/>
      <w:lvlText w:val="−"/>
      <w:lvlJc w:val="left"/>
      <w:pPr>
        <w:tabs>
          <w:tab w:val="left" w:pos="2409"/>
        </w:tabs>
        <w:ind w:left="2410" w:hanging="284"/>
      </w:pPr>
      <w:rPr>
        <w:rFonts w:ascii="Times New Roman" w:hAnsi="Times New Roman" w:cs="Times New Roman" w:hint="default"/>
        <w:sz w:val="16"/>
        <w:szCs w:val="16"/>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3">
    <w:nsid w:val="00000003"/>
    <w:multiLevelType w:val="multilevel"/>
    <w:tmpl w:val="00000003"/>
    <w:lvl w:ilvl="0">
      <w:start w:val="1"/>
      <w:numFmt w:val="decimal"/>
      <w:pStyle w:val="05101"/>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00000004"/>
    <w:multiLevelType w:val="multilevel"/>
    <w:tmpl w:val="00000004"/>
    <w:lvl w:ilvl="0">
      <w:start w:val="1"/>
      <w:numFmt w:val="decimal"/>
      <w:pStyle w:val="ParaCharCharCharCharCharCharCharCharChar1CharCharCharCharCharCharCharCharChar2Char"/>
      <w:lvlText w:val="%1."/>
      <w:lvlJc w:val="left"/>
      <w:pPr>
        <w:tabs>
          <w:tab w:val="left" w:pos="782"/>
        </w:tabs>
        <w:ind w:left="782" w:hanging="425"/>
      </w:pPr>
      <w:rPr>
        <w:rFonts w:hint="eastAsia"/>
      </w:rPr>
    </w:lvl>
    <w:lvl w:ilvl="1">
      <w:start w:val="1"/>
      <w:numFmt w:val="decimal"/>
      <w:lvlText w:val="%1.%2."/>
      <w:lvlJc w:val="left"/>
      <w:pPr>
        <w:tabs>
          <w:tab w:val="left" w:pos="924"/>
        </w:tabs>
        <w:ind w:left="924" w:hanging="567"/>
      </w:pPr>
      <w:rPr>
        <w:rFonts w:hint="eastAsia"/>
      </w:rPr>
    </w:lvl>
    <w:lvl w:ilvl="2">
      <w:start w:val="1"/>
      <w:numFmt w:val="decimal"/>
      <w:lvlText w:val="%1.%2.%3."/>
      <w:lvlJc w:val="left"/>
      <w:pPr>
        <w:tabs>
          <w:tab w:val="left" w:pos="1066"/>
        </w:tabs>
        <w:ind w:left="1066" w:hanging="709"/>
      </w:pPr>
      <w:rPr>
        <w:rFonts w:hint="eastAsia"/>
      </w:rPr>
    </w:lvl>
    <w:lvl w:ilvl="3">
      <w:start w:val="1"/>
      <w:numFmt w:val="decimal"/>
      <w:lvlText w:val="%4%2"/>
      <w:lvlJc w:val="left"/>
      <w:pPr>
        <w:tabs>
          <w:tab w:val="left" w:pos="1208"/>
        </w:tabs>
        <w:ind w:left="1208" w:hanging="851"/>
      </w:pPr>
      <w:rPr>
        <w:rFonts w:hint="eastAsia"/>
      </w:rPr>
    </w:lvl>
    <w:lvl w:ilvl="4">
      <w:start w:val="1"/>
      <w:numFmt w:val="decimal"/>
      <w:lvlText w:val="%1.%2.%3.%4.%5."/>
      <w:lvlJc w:val="left"/>
      <w:pPr>
        <w:tabs>
          <w:tab w:val="left" w:pos="1349"/>
        </w:tabs>
        <w:ind w:left="1349" w:hanging="992"/>
      </w:pPr>
      <w:rPr>
        <w:rFonts w:hint="eastAsia"/>
      </w:rPr>
    </w:lvl>
    <w:lvl w:ilvl="5">
      <w:start w:val="1"/>
      <w:numFmt w:val="decimal"/>
      <w:lvlText w:val="%1.%2.%3.%4.%5.%6."/>
      <w:lvlJc w:val="left"/>
      <w:pPr>
        <w:tabs>
          <w:tab w:val="left" w:pos="1491"/>
        </w:tabs>
        <w:ind w:left="1491" w:hanging="1134"/>
      </w:pPr>
      <w:rPr>
        <w:rFonts w:hint="eastAsia"/>
      </w:rPr>
    </w:lvl>
    <w:lvl w:ilvl="6">
      <w:start w:val="1"/>
      <w:numFmt w:val="decimal"/>
      <w:lvlText w:val="%1.%2.%3.%4.%5.%6.%7."/>
      <w:lvlJc w:val="left"/>
      <w:pPr>
        <w:tabs>
          <w:tab w:val="left" w:pos="1633"/>
        </w:tabs>
        <w:ind w:left="1633" w:hanging="1276"/>
      </w:pPr>
      <w:rPr>
        <w:rFonts w:hint="eastAsia"/>
      </w:rPr>
    </w:lvl>
    <w:lvl w:ilvl="7">
      <w:start w:val="1"/>
      <w:numFmt w:val="decimal"/>
      <w:lvlText w:val="%1.%2.%3.%4.%5.%6.%7.%8."/>
      <w:lvlJc w:val="left"/>
      <w:pPr>
        <w:tabs>
          <w:tab w:val="left" w:pos="1775"/>
        </w:tabs>
        <w:ind w:left="1775" w:hanging="1418"/>
      </w:pPr>
      <w:rPr>
        <w:rFonts w:hint="eastAsia"/>
      </w:rPr>
    </w:lvl>
    <w:lvl w:ilvl="8">
      <w:start w:val="1"/>
      <w:numFmt w:val="decimal"/>
      <w:lvlText w:val="%1.%2.%3.%4.%5.%6.%7.%8.%9."/>
      <w:lvlJc w:val="left"/>
      <w:pPr>
        <w:tabs>
          <w:tab w:val="left" w:pos="1916"/>
        </w:tabs>
        <w:ind w:left="1916" w:hanging="1559"/>
      </w:pPr>
      <w:rPr>
        <w:rFonts w:hint="eastAsia"/>
      </w:rPr>
    </w:lvl>
  </w:abstractNum>
  <w:abstractNum w:abstractNumId="5">
    <w:nsid w:val="00000005"/>
    <w:multiLevelType w:val="multilevel"/>
    <w:tmpl w:val="00000005"/>
    <w:lvl w:ilvl="0">
      <w:start w:val="1"/>
      <w:numFmt w:val="decimal"/>
      <w:pStyle w:val="0010"/>
      <w:lvlText w:val="%1."/>
      <w:lvlJc w:val="left"/>
      <w:pPr>
        <w:tabs>
          <w:tab w:val="left" w:pos="425"/>
        </w:tabs>
        <w:ind w:left="425" w:hanging="425"/>
      </w:pPr>
      <w:rPr>
        <w:rFonts w:hint="eastAsia"/>
      </w:rPr>
    </w:lvl>
    <w:lvl w:ilvl="1">
      <w:start w:val="1"/>
      <w:numFmt w:val="decimal"/>
      <w:lvlText w:val="2.%2."/>
      <w:lvlJc w:val="left"/>
      <w:pPr>
        <w:tabs>
          <w:tab w:val="left" w:pos="567"/>
        </w:tabs>
        <w:ind w:left="567" w:hanging="567"/>
      </w:pPr>
      <w:rPr>
        <w:rFonts w:hint="eastAsia"/>
      </w:rPr>
    </w:lvl>
    <w:lvl w:ilvl="2">
      <w:start w:val="1"/>
      <w:numFmt w:val="decimal"/>
      <w:lvlText w:val="2.%2.%3."/>
      <w:lvlJc w:val="left"/>
      <w:pPr>
        <w:tabs>
          <w:tab w:val="left" w:pos="709"/>
        </w:tabs>
        <w:ind w:left="709" w:hanging="709"/>
      </w:pPr>
      <w:rPr>
        <w:rFonts w:hint="eastAsia"/>
      </w:rPr>
    </w:lvl>
    <w:lvl w:ilvl="3">
      <w:start w:val="1"/>
      <w:numFmt w:val="decimal"/>
      <w:lvlText w:val="2.%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nsid w:val="00000006"/>
    <w:multiLevelType w:val="singleLevel"/>
    <w:tmpl w:val="00000006"/>
    <w:lvl w:ilvl="0">
      <w:start w:val="1"/>
      <w:numFmt w:val="decimal"/>
      <w:pStyle w:val="1"/>
      <w:lvlText w:val="图%1. "/>
      <w:lvlJc w:val="left"/>
      <w:pPr>
        <w:tabs>
          <w:tab w:val="left" w:pos="777"/>
        </w:tabs>
        <w:ind w:left="777" w:hanging="420"/>
      </w:pPr>
      <w:rPr>
        <w:rFonts w:hint="eastAsia"/>
        <w:lang w:val="en-US"/>
      </w:rPr>
    </w:lvl>
  </w:abstractNum>
  <w:abstractNum w:abstractNumId="7">
    <w:nsid w:val="00000007"/>
    <w:multiLevelType w:val="multilevel"/>
    <w:tmpl w:val="00000007"/>
    <w:lvl w:ilvl="0">
      <w:start w:val="1"/>
      <w:numFmt w:val="bullet"/>
      <w:pStyle w:val="041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053208E"/>
    <w:multiLevelType w:val="multilevel"/>
    <w:tmpl w:val="0053208E"/>
    <w:lvl w:ilvl="0">
      <w:start w:val="1"/>
      <w:numFmt w:val="bullet"/>
      <w:pStyle w:val="ItemListinTable"/>
      <w:lvlText w:val=""/>
      <w:lvlJc w:val="left"/>
      <w:pPr>
        <w:tabs>
          <w:tab w:val="left" w:pos="284"/>
        </w:tabs>
        <w:ind w:left="284" w:hanging="284"/>
      </w:pPr>
      <w:rPr>
        <w:rFonts w:ascii="Wingdings" w:hAnsi="Wingdings" w:cs="Wingdings" w:hint="default"/>
        <w:color w:val="auto"/>
        <w:sz w:val="13"/>
        <w:szCs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30DCC2C5"/>
    <w:multiLevelType w:val="singleLevel"/>
    <w:tmpl w:val="30DCC2C5"/>
    <w:lvl w:ilvl="0">
      <w:start w:val="1"/>
      <w:numFmt w:val="chineseCounting"/>
      <w:suff w:val="nothing"/>
      <w:lvlText w:val="（%1）"/>
      <w:lvlJc w:val="left"/>
      <w:rPr>
        <w:rFonts w:hint="eastAsia"/>
      </w:rPr>
    </w:lvl>
  </w:abstractNum>
  <w:num w:numId="1">
    <w:abstractNumId w:val="8"/>
  </w:num>
  <w:num w:numId="2">
    <w:abstractNumId w:val="4"/>
  </w:num>
  <w:num w:numId="3">
    <w:abstractNumId w:val="2"/>
  </w:num>
  <w:num w:numId="4">
    <w:abstractNumId w:val="6"/>
  </w:num>
  <w:num w:numId="5">
    <w:abstractNumId w:val="5"/>
  </w:num>
  <w:num w:numId="6">
    <w:abstractNumId w:val="7"/>
  </w:num>
  <w:num w:numId="7">
    <w:abstractNumId w:val="3"/>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FjNDZmNTk5NjQ3YTk0MGFkODIxMDU5YTY1NDllOWUifQ=="/>
  </w:docVars>
  <w:rsids>
    <w:rsidRoot w:val="00DE23C2"/>
    <w:rsid w:val="9FFDA5C2"/>
    <w:rsid w:val="A7E1A07B"/>
    <w:rsid w:val="FBFCA46C"/>
    <w:rsid w:val="000000F1"/>
    <w:rsid w:val="000113C9"/>
    <w:rsid w:val="00031031"/>
    <w:rsid w:val="00062070"/>
    <w:rsid w:val="000709E3"/>
    <w:rsid w:val="00077D56"/>
    <w:rsid w:val="000C39D5"/>
    <w:rsid w:val="000D377F"/>
    <w:rsid w:val="001106F3"/>
    <w:rsid w:val="00110D30"/>
    <w:rsid w:val="0012267F"/>
    <w:rsid w:val="00127BCA"/>
    <w:rsid w:val="00135D0A"/>
    <w:rsid w:val="00176A27"/>
    <w:rsid w:val="001866CE"/>
    <w:rsid w:val="001A7035"/>
    <w:rsid w:val="001F2A8D"/>
    <w:rsid w:val="001F64CD"/>
    <w:rsid w:val="001F6789"/>
    <w:rsid w:val="002151D0"/>
    <w:rsid w:val="00232263"/>
    <w:rsid w:val="002608D7"/>
    <w:rsid w:val="00285037"/>
    <w:rsid w:val="0029614C"/>
    <w:rsid w:val="002B2DD7"/>
    <w:rsid w:val="002F5113"/>
    <w:rsid w:val="0031218B"/>
    <w:rsid w:val="00336649"/>
    <w:rsid w:val="0036282C"/>
    <w:rsid w:val="003668B1"/>
    <w:rsid w:val="003A09FE"/>
    <w:rsid w:val="003B32AC"/>
    <w:rsid w:val="00454215"/>
    <w:rsid w:val="004659D5"/>
    <w:rsid w:val="00474B75"/>
    <w:rsid w:val="0049549D"/>
    <w:rsid w:val="004B13CB"/>
    <w:rsid w:val="004B7925"/>
    <w:rsid w:val="004D3D49"/>
    <w:rsid w:val="00500E24"/>
    <w:rsid w:val="005119A5"/>
    <w:rsid w:val="00534B39"/>
    <w:rsid w:val="00542F21"/>
    <w:rsid w:val="00557BD6"/>
    <w:rsid w:val="0058026F"/>
    <w:rsid w:val="005E2634"/>
    <w:rsid w:val="005E3E04"/>
    <w:rsid w:val="006150E9"/>
    <w:rsid w:val="00621F1C"/>
    <w:rsid w:val="00624D2B"/>
    <w:rsid w:val="00627AC8"/>
    <w:rsid w:val="00635B93"/>
    <w:rsid w:val="0065499B"/>
    <w:rsid w:val="00691FAB"/>
    <w:rsid w:val="006A63CD"/>
    <w:rsid w:val="006C57CE"/>
    <w:rsid w:val="006E70A7"/>
    <w:rsid w:val="007135DA"/>
    <w:rsid w:val="00761E61"/>
    <w:rsid w:val="0079288B"/>
    <w:rsid w:val="007A3B6C"/>
    <w:rsid w:val="007A6D9F"/>
    <w:rsid w:val="007B2BFA"/>
    <w:rsid w:val="007F2B5D"/>
    <w:rsid w:val="00807661"/>
    <w:rsid w:val="008131DF"/>
    <w:rsid w:val="00822775"/>
    <w:rsid w:val="0084508E"/>
    <w:rsid w:val="00875733"/>
    <w:rsid w:val="00895772"/>
    <w:rsid w:val="0089602E"/>
    <w:rsid w:val="008A2E30"/>
    <w:rsid w:val="008D20E8"/>
    <w:rsid w:val="008F25AD"/>
    <w:rsid w:val="00902D44"/>
    <w:rsid w:val="00914542"/>
    <w:rsid w:val="009167BA"/>
    <w:rsid w:val="009302F4"/>
    <w:rsid w:val="009731F4"/>
    <w:rsid w:val="00992ED4"/>
    <w:rsid w:val="009B377A"/>
    <w:rsid w:val="009C30C2"/>
    <w:rsid w:val="00A1277F"/>
    <w:rsid w:val="00A52097"/>
    <w:rsid w:val="00A67092"/>
    <w:rsid w:val="00A86AA7"/>
    <w:rsid w:val="00AA6782"/>
    <w:rsid w:val="00AD233D"/>
    <w:rsid w:val="00B368E0"/>
    <w:rsid w:val="00B37502"/>
    <w:rsid w:val="00B452E6"/>
    <w:rsid w:val="00B46FA1"/>
    <w:rsid w:val="00B6202A"/>
    <w:rsid w:val="00B82A0C"/>
    <w:rsid w:val="00BA507C"/>
    <w:rsid w:val="00BB076D"/>
    <w:rsid w:val="00BB18BF"/>
    <w:rsid w:val="00C45DDD"/>
    <w:rsid w:val="00C52122"/>
    <w:rsid w:val="00C7646C"/>
    <w:rsid w:val="00C76892"/>
    <w:rsid w:val="00C83C04"/>
    <w:rsid w:val="00C90A6B"/>
    <w:rsid w:val="00CA05B2"/>
    <w:rsid w:val="00CC296C"/>
    <w:rsid w:val="00CC773D"/>
    <w:rsid w:val="00CD32FA"/>
    <w:rsid w:val="00CE7408"/>
    <w:rsid w:val="00CF5DD2"/>
    <w:rsid w:val="00D05B99"/>
    <w:rsid w:val="00D3293E"/>
    <w:rsid w:val="00D76BDE"/>
    <w:rsid w:val="00D905C0"/>
    <w:rsid w:val="00DA6771"/>
    <w:rsid w:val="00DB5C60"/>
    <w:rsid w:val="00DB7795"/>
    <w:rsid w:val="00DC5374"/>
    <w:rsid w:val="00DC7865"/>
    <w:rsid w:val="00DD2F25"/>
    <w:rsid w:val="00DE23C2"/>
    <w:rsid w:val="00DF079E"/>
    <w:rsid w:val="00E23D14"/>
    <w:rsid w:val="00E57525"/>
    <w:rsid w:val="00E74532"/>
    <w:rsid w:val="00E83CA5"/>
    <w:rsid w:val="00E8628D"/>
    <w:rsid w:val="00E91390"/>
    <w:rsid w:val="00EB1495"/>
    <w:rsid w:val="00EC70F6"/>
    <w:rsid w:val="00ED5752"/>
    <w:rsid w:val="00EF1239"/>
    <w:rsid w:val="00EF29CB"/>
    <w:rsid w:val="00F21B98"/>
    <w:rsid w:val="00F34777"/>
    <w:rsid w:val="00F72540"/>
    <w:rsid w:val="00F8384F"/>
    <w:rsid w:val="00F91A3A"/>
    <w:rsid w:val="00FB6B12"/>
    <w:rsid w:val="00FD439D"/>
    <w:rsid w:val="00FD5396"/>
    <w:rsid w:val="01F24D6B"/>
    <w:rsid w:val="02DA018C"/>
    <w:rsid w:val="03FC5BFA"/>
    <w:rsid w:val="0834555E"/>
    <w:rsid w:val="0A7E3AF3"/>
    <w:rsid w:val="0ACB06A3"/>
    <w:rsid w:val="0ACF0E24"/>
    <w:rsid w:val="0BE8624E"/>
    <w:rsid w:val="0D860319"/>
    <w:rsid w:val="0F5F3EF3"/>
    <w:rsid w:val="10B3086F"/>
    <w:rsid w:val="11382C4E"/>
    <w:rsid w:val="12D206B4"/>
    <w:rsid w:val="15EF76AB"/>
    <w:rsid w:val="17E1328C"/>
    <w:rsid w:val="18AB0F7A"/>
    <w:rsid w:val="1CA21E4E"/>
    <w:rsid w:val="1D840FC9"/>
    <w:rsid w:val="1E2E14E1"/>
    <w:rsid w:val="1EA70E82"/>
    <w:rsid w:val="1EF235FF"/>
    <w:rsid w:val="1F16473D"/>
    <w:rsid w:val="1FF91A33"/>
    <w:rsid w:val="21E55F43"/>
    <w:rsid w:val="2269322B"/>
    <w:rsid w:val="23147EDE"/>
    <w:rsid w:val="23C6058D"/>
    <w:rsid w:val="25097C9A"/>
    <w:rsid w:val="272B7CB6"/>
    <w:rsid w:val="28CF1C92"/>
    <w:rsid w:val="29A9535E"/>
    <w:rsid w:val="29E75B43"/>
    <w:rsid w:val="2AB853C9"/>
    <w:rsid w:val="2ADB2B70"/>
    <w:rsid w:val="2B7373C9"/>
    <w:rsid w:val="2C71413C"/>
    <w:rsid w:val="2D8E5C0F"/>
    <w:rsid w:val="315D07D0"/>
    <w:rsid w:val="31643061"/>
    <w:rsid w:val="33927814"/>
    <w:rsid w:val="342D0C6C"/>
    <w:rsid w:val="378E60BF"/>
    <w:rsid w:val="38280943"/>
    <w:rsid w:val="39FC31CC"/>
    <w:rsid w:val="3B882332"/>
    <w:rsid w:val="3CA67493"/>
    <w:rsid w:val="3CBF44F7"/>
    <w:rsid w:val="3DB76F91"/>
    <w:rsid w:val="406728C1"/>
    <w:rsid w:val="409611ED"/>
    <w:rsid w:val="414B1F70"/>
    <w:rsid w:val="465009F6"/>
    <w:rsid w:val="472471C5"/>
    <w:rsid w:val="49605DCA"/>
    <w:rsid w:val="498E1D25"/>
    <w:rsid w:val="4AF533DC"/>
    <w:rsid w:val="4B833AF0"/>
    <w:rsid w:val="4BC82E79"/>
    <w:rsid w:val="50025707"/>
    <w:rsid w:val="526130AB"/>
    <w:rsid w:val="58C5643D"/>
    <w:rsid w:val="5AA70167"/>
    <w:rsid w:val="5AD651D7"/>
    <w:rsid w:val="5BF40A44"/>
    <w:rsid w:val="5C237623"/>
    <w:rsid w:val="5FE7EFB8"/>
    <w:rsid w:val="5FEF10B4"/>
    <w:rsid w:val="61D30A30"/>
    <w:rsid w:val="6228500D"/>
    <w:rsid w:val="62517A35"/>
    <w:rsid w:val="62D578C9"/>
    <w:rsid w:val="64250F16"/>
    <w:rsid w:val="682A6776"/>
    <w:rsid w:val="690164F4"/>
    <w:rsid w:val="6DD63976"/>
    <w:rsid w:val="6E531740"/>
    <w:rsid w:val="6E81559A"/>
    <w:rsid w:val="72683B4F"/>
    <w:rsid w:val="72F578E1"/>
    <w:rsid w:val="767E0A91"/>
    <w:rsid w:val="77EA387B"/>
    <w:rsid w:val="78A6778C"/>
    <w:rsid w:val="78C51869"/>
    <w:rsid w:val="793D4384"/>
    <w:rsid w:val="79C57868"/>
    <w:rsid w:val="79CF5F4C"/>
    <w:rsid w:val="7C63151F"/>
    <w:rsid w:val="7DF764EE"/>
    <w:rsid w:val="7E883936"/>
    <w:rsid w:val="7FFC1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8"/>
    </w:rPr>
  </w:style>
  <w:style w:type="paragraph" w:styleId="10">
    <w:name w:val="heading 1"/>
    <w:basedOn w:val="a"/>
    <w:next w:val="a"/>
    <w:link w:val="1Char"/>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pPr>
      <w:keepNext/>
      <w:keepLines/>
      <w:adjustRightInd w:val="0"/>
      <w:snapToGrid w:val="0"/>
      <w:spacing w:line="360" w:lineRule="auto"/>
      <w:outlineLvl w:val="1"/>
    </w:pPr>
    <w:rPr>
      <w:rFonts w:ascii="宋体" w:hAnsi="宋体"/>
    </w:rPr>
  </w:style>
  <w:style w:type="paragraph" w:styleId="3">
    <w:name w:val="heading 3"/>
    <w:basedOn w:val="a"/>
    <w:next w:val="a"/>
    <w:link w:val="3Char"/>
    <w:qFormat/>
    <w:pPr>
      <w:keepNext/>
      <w:keepLines/>
      <w:spacing w:before="260" w:after="260" w:line="415" w:lineRule="auto"/>
      <w:jc w:val="center"/>
      <w:outlineLvl w:val="2"/>
    </w:pPr>
    <w:rPr>
      <w:b/>
      <w:sz w:val="44"/>
    </w:rPr>
  </w:style>
  <w:style w:type="paragraph" w:styleId="4">
    <w:name w:val="heading 4"/>
    <w:basedOn w:val="a"/>
    <w:next w:val="a"/>
    <w:link w:val="4Char"/>
    <w:qFormat/>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link w:val="5Char"/>
    <w:qFormat/>
    <w:pPr>
      <w:keepNext/>
      <w:keepLines/>
      <w:tabs>
        <w:tab w:val="left" w:pos="2551"/>
      </w:tabs>
      <w:spacing w:before="280" w:after="290" w:line="374" w:lineRule="auto"/>
      <w:ind w:left="2551" w:hanging="850"/>
      <w:outlineLvl w:val="4"/>
    </w:pPr>
    <w:rPr>
      <w:b/>
    </w:rPr>
  </w:style>
  <w:style w:type="paragraph" w:styleId="6">
    <w:name w:val="heading 6"/>
    <w:basedOn w:val="a"/>
    <w:next w:val="a"/>
    <w:link w:val="6Char"/>
    <w:qFormat/>
    <w:pPr>
      <w:keepNext/>
      <w:keepLines/>
      <w:tabs>
        <w:tab w:val="left" w:pos="1152"/>
      </w:tabs>
      <w:adjustRightInd w:val="0"/>
      <w:snapToGrid w:val="0"/>
      <w:spacing w:before="240" w:after="64" w:line="319"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pPr>
      <w:keepNext/>
      <w:keepLines/>
      <w:tabs>
        <w:tab w:val="left" w:pos="1440"/>
      </w:tabs>
      <w:adjustRightInd w:val="0"/>
      <w:snapToGrid w:val="0"/>
      <w:spacing w:before="240" w:after="64" w:line="319" w:lineRule="auto"/>
      <w:ind w:left="1440" w:hanging="1440"/>
      <w:outlineLvl w:val="7"/>
    </w:pPr>
    <w:rPr>
      <w:rFonts w:ascii="Arial" w:eastAsia="黑体" w:hAnsi="Arial"/>
      <w:b/>
      <w:sz w:val="24"/>
    </w:rPr>
  </w:style>
  <w:style w:type="paragraph" w:styleId="9">
    <w:name w:val="heading 9"/>
    <w:basedOn w:val="a"/>
    <w:next w:val="a"/>
    <w:link w:val="9Char"/>
    <w:qFormat/>
    <w:pPr>
      <w:keepNext/>
      <w:keepLines/>
      <w:tabs>
        <w:tab w:val="left" w:pos="1584"/>
      </w:tabs>
      <w:adjustRightInd w:val="0"/>
      <w:snapToGrid w:val="0"/>
      <w:spacing w:before="240" w:after="64" w:line="319"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Pr>
      <w:rFonts w:ascii="仿宋_GB2312" w:eastAsia="仿宋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780" w:hanging="360"/>
    </w:pPr>
    <w:rPr>
      <w:sz w:val="24"/>
    </w:rPr>
  </w:style>
  <w:style w:type="paragraph" w:styleId="40">
    <w:name w:val="List Bullet 4"/>
    <w:basedOn w:val="a"/>
    <w:qFormat/>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pPr>
      <w:adjustRightInd w:val="0"/>
      <w:snapToGrid w:val="0"/>
      <w:spacing w:line="360" w:lineRule="auto"/>
      <w:ind w:firstLine="420"/>
    </w:pPr>
    <w:rPr>
      <w:sz w:val="24"/>
    </w:rPr>
  </w:style>
  <w:style w:type="paragraph" w:styleId="a5">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link w:val="Char0"/>
    <w:qFormat/>
    <w:pPr>
      <w:shd w:val="clear" w:color="auto" w:fill="000080"/>
    </w:pPr>
  </w:style>
  <w:style w:type="paragraph" w:styleId="a7">
    <w:name w:val="toa heading"/>
    <w:basedOn w:val="a"/>
    <w:next w:val="a"/>
    <w:qFormat/>
    <w:pPr>
      <w:spacing w:before="120"/>
    </w:pPr>
    <w:rPr>
      <w:rFonts w:ascii="Arial" w:hAnsi="Arial"/>
      <w:sz w:val="24"/>
    </w:rPr>
  </w:style>
  <w:style w:type="paragraph" w:styleId="a8">
    <w:name w:val="annotation text"/>
    <w:basedOn w:val="a"/>
    <w:link w:val="Char1"/>
    <w:qFormat/>
    <w:pPr>
      <w:jc w:val="left"/>
    </w:pPr>
  </w:style>
  <w:style w:type="paragraph" w:styleId="31">
    <w:name w:val="Body Text 3"/>
    <w:basedOn w:val="a"/>
    <w:link w:val="3Char0"/>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9">
    <w:name w:val="Body Text Indent"/>
    <w:basedOn w:val="a"/>
    <w:link w:val="Char2"/>
    <w:qFormat/>
    <w:pPr>
      <w:spacing w:after="120"/>
      <w:ind w:leftChars="200" w:left="420"/>
    </w:p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a">
    <w:name w:val="List Continue"/>
    <w:basedOn w:val="a"/>
    <w:qFormat/>
    <w:pPr>
      <w:adjustRightInd w:val="0"/>
      <w:snapToGrid w:val="0"/>
      <w:spacing w:after="120" w:line="360" w:lineRule="auto"/>
      <w:ind w:leftChars="200" w:left="420"/>
    </w:pPr>
    <w:rPr>
      <w:sz w:val="24"/>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qFormat/>
    <w:pPr>
      <w:ind w:leftChars="400" w:left="840"/>
    </w:pPr>
  </w:style>
  <w:style w:type="paragraph" w:styleId="ab">
    <w:name w:val="Plain Text"/>
    <w:basedOn w:val="a"/>
    <w:link w:val="Char3"/>
    <w:qFormat/>
    <w:pPr>
      <w:adjustRightInd w:val="0"/>
      <w:snapToGrid w:val="0"/>
      <w:spacing w:line="360" w:lineRule="auto"/>
    </w:pPr>
    <w:rPr>
      <w:rFonts w:ascii="宋体" w:hAnsi="Courier New"/>
      <w:sz w:val="21"/>
    </w:rPr>
  </w:style>
  <w:style w:type="paragraph" w:styleId="80">
    <w:name w:val="toc 8"/>
    <w:basedOn w:val="a"/>
    <w:next w:val="a"/>
    <w:qFormat/>
    <w:pPr>
      <w:ind w:leftChars="1400" w:left="2940"/>
    </w:pPr>
  </w:style>
  <w:style w:type="paragraph" w:styleId="ac">
    <w:name w:val="Date"/>
    <w:basedOn w:val="a"/>
    <w:next w:val="a"/>
    <w:link w:val="Char4"/>
    <w:qFormat/>
  </w:style>
  <w:style w:type="paragraph" w:styleId="23">
    <w:name w:val="Body Text Indent 2"/>
    <w:basedOn w:val="a"/>
    <w:link w:val="2Char0"/>
    <w:qFormat/>
    <w:pPr>
      <w:snapToGrid w:val="0"/>
      <w:spacing w:line="440" w:lineRule="atLeast"/>
      <w:ind w:firstLine="570"/>
    </w:pPr>
    <w:rPr>
      <w:rFonts w:ascii="宋体"/>
    </w:rPr>
  </w:style>
  <w:style w:type="paragraph" w:styleId="ad">
    <w:name w:val="Balloon Text"/>
    <w:basedOn w:val="a"/>
    <w:link w:val="Char5"/>
    <w:qFormat/>
    <w:rPr>
      <w:sz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0">
    <w:name w:val="footnote text"/>
    <w:basedOn w:val="a"/>
    <w:link w:val="Char8"/>
    <w:qFormat/>
    <w:pPr>
      <w:spacing w:line="360" w:lineRule="auto"/>
    </w:pPr>
    <w:rPr>
      <w:sz w:val="18"/>
    </w:rPr>
  </w:style>
  <w:style w:type="paragraph" w:styleId="60">
    <w:name w:val="toc 6"/>
    <w:basedOn w:val="a"/>
    <w:next w:val="a"/>
    <w:qFormat/>
    <w:pPr>
      <w:ind w:leftChars="1000" w:left="2100"/>
    </w:pPr>
  </w:style>
  <w:style w:type="paragraph" w:styleId="51">
    <w:name w:val="List 5"/>
    <w:basedOn w:val="a"/>
    <w:qFormat/>
    <w:pPr>
      <w:adjustRightInd w:val="0"/>
      <w:snapToGrid w:val="0"/>
      <w:spacing w:line="360" w:lineRule="auto"/>
      <w:ind w:leftChars="800" w:left="100" w:hangingChars="200" w:hanging="200"/>
    </w:pPr>
    <w:rPr>
      <w:sz w:val="24"/>
    </w:rPr>
  </w:style>
  <w:style w:type="paragraph" w:styleId="35">
    <w:name w:val="Body Text Indent 3"/>
    <w:basedOn w:val="a"/>
    <w:link w:val="3Char1"/>
    <w:qFormat/>
    <w:pPr>
      <w:spacing w:line="360" w:lineRule="auto"/>
      <w:ind w:firstLine="632"/>
    </w:pPr>
    <w:rPr>
      <w:rFonts w:ascii="黑体" w:eastAsia="黑体"/>
    </w:rPr>
  </w:style>
  <w:style w:type="paragraph" w:styleId="af1">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qFormat/>
    <w:pPr>
      <w:tabs>
        <w:tab w:val="right" w:leader="dot" w:pos="8400"/>
      </w:tabs>
      <w:spacing w:line="440" w:lineRule="exact"/>
      <w:ind w:leftChars="100" w:left="280" w:rightChars="-91" w:right="-91"/>
    </w:pPr>
  </w:style>
  <w:style w:type="paragraph" w:styleId="90">
    <w:name w:val="toc 9"/>
    <w:basedOn w:val="a"/>
    <w:next w:val="a"/>
    <w:qFormat/>
    <w:pPr>
      <w:ind w:leftChars="1600" w:left="3360"/>
    </w:pPr>
  </w:style>
  <w:style w:type="paragraph" w:styleId="25">
    <w:name w:val="Body Text 2"/>
    <w:basedOn w:val="a"/>
    <w:link w:val="2Char1"/>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2">
    <w:name w:val="Normal (Web)"/>
    <w:basedOn w:val="a"/>
    <w:qFormat/>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2">
    <w:name w:val="index 1"/>
    <w:basedOn w:val="a"/>
    <w:next w:val="a"/>
    <w:qFormat/>
    <w:pPr>
      <w:adjustRightInd w:val="0"/>
      <w:spacing w:line="240" w:lineRule="atLeast"/>
      <w:textAlignment w:val="baseline"/>
    </w:pPr>
    <w:rPr>
      <w:rFonts w:ascii="宋体"/>
      <w:kern w:val="0"/>
      <w:sz w:val="21"/>
    </w:rPr>
  </w:style>
  <w:style w:type="paragraph" w:styleId="af3">
    <w:name w:val="Title"/>
    <w:basedOn w:val="a"/>
    <w:link w:val="Char9"/>
    <w:qFormat/>
    <w:pPr>
      <w:widowControl/>
      <w:spacing w:after="240" w:line="360" w:lineRule="auto"/>
      <w:jc w:val="center"/>
    </w:pPr>
    <w:rPr>
      <w:rFonts w:ascii="Arial" w:hAnsi="Arial"/>
      <w:b/>
      <w:smallCaps/>
      <w:kern w:val="28"/>
      <w:sz w:val="36"/>
      <w:lang w:eastAsia="en-US"/>
    </w:rPr>
  </w:style>
  <w:style w:type="paragraph" w:styleId="af4">
    <w:name w:val="annotation subject"/>
    <w:basedOn w:val="a8"/>
    <w:next w:val="a8"/>
    <w:link w:val="Chara"/>
    <w:qFormat/>
    <w:rPr>
      <w:b/>
      <w:sz w:val="21"/>
    </w:rPr>
  </w:style>
  <w:style w:type="paragraph" w:styleId="af5">
    <w:name w:val="Body Text First Indent"/>
    <w:basedOn w:val="a"/>
    <w:link w:val="Charb"/>
    <w:qFormat/>
    <w:pPr>
      <w:spacing w:line="360" w:lineRule="auto"/>
      <w:ind w:firstLine="420"/>
    </w:pPr>
    <w:rPr>
      <w:rFonts w:ascii="宋体" w:hAnsi="宋体"/>
      <w:sz w:val="24"/>
    </w:rPr>
  </w:style>
  <w:style w:type="paragraph" w:styleId="27">
    <w:name w:val="Body Text First Indent 2"/>
    <w:basedOn w:val="a9"/>
    <w:link w:val="2Char2"/>
    <w:qFormat/>
    <w:pPr>
      <w:ind w:firstLineChars="200" w:firstLine="420"/>
    </w:pPr>
    <w:rPr>
      <w:sz w:val="21"/>
    </w:rPr>
  </w:style>
  <w:style w:type="table" w:styleId="af6">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Pr>
      <w:rFonts w:cs="Calibri"/>
      <w:kern w:val="1"/>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7">
    <w:name w:val="Strong"/>
    <w:qFormat/>
    <w:rPr>
      <w:b/>
    </w:rPr>
  </w:style>
  <w:style w:type="character" w:styleId="af8">
    <w:name w:val="page number"/>
    <w:basedOn w:val="a1"/>
    <w:qFormat/>
  </w:style>
  <w:style w:type="character" w:styleId="af9">
    <w:name w:val="FollowedHyperlink"/>
    <w:qFormat/>
    <w:rPr>
      <w:color w:val="800080"/>
      <w:u w:val="single"/>
    </w:rPr>
  </w:style>
  <w:style w:type="character" w:styleId="afa">
    <w:name w:val="Emphasis"/>
    <w:qFormat/>
    <w:rPr>
      <w:i/>
    </w:rPr>
  </w:style>
  <w:style w:type="character" w:styleId="afb">
    <w:name w:val="Hyperlink"/>
    <w:qFormat/>
    <w:rPr>
      <w:color w:val="0000FF"/>
      <w:u w:val="single"/>
    </w:rPr>
  </w:style>
  <w:style w:type="character" w:styleId="afc">
    <w:name w:val="annotation reference"/>
    <w:qFormat/>
    <w:rPr>
      <w:sz w:val="21"/>
    </w:rPr>
  </w:style>
  <w:style w:type="character" w:styleId="afd">
    <w:name w:val="footnote reference"/>
    <w:qFormat/>
    <w:rPr>
      <w:position w:val="6"/>
      <w:sz w:val="14"/>
      <w:vertAlign w:val="superscript"/>
    </w:rPr>
  </w:style>
  <w:style w:type="paragraph" w:customStyle="1" w:styleId="BodyText">
    <w:name w:val="BodyText"/>
    <w:basedOn w:val="a"/>
    <w:next w:val="a"/>
    <w:qFormat/>
    <w:pPr>
      <w:spacing w:after="120"/>
      <w:textAlignment w:val="baseline"/>
    </w:pPr>
  </w:style>
  <w:style w:type="character" w:customStyle="1" w:styleId="Char7">
    <w:name w:val="页眉 Char"/>
    <w:basedOn w:val="a1"/>
    <w:link w:val="af"/>
    <w:uiPriority w:val="99"/>
    <w:qFormat/>
    <w:rPr>
      <w:sz w:val="18"/>
      <w:szCs w:val="18"/>
    </w:rPr>
  </w:style>
  <w:style w:type="character" w:customStyle="1" w:styleId="Char6">
    <w:name w:val="页脚 Char"/>
    <w:basedOn w:val="a1"/>
    <w:link w:val="ae"/>
    <w:uiPriority w:val="99"/>
    <w:qFormat/>
    <w:rPr>
      <w:sz w:val="18"/>
      <w:szCs w:val="18"/>
    </w:rPr>
  </w:style>
  <w:style w:type="character" w:customStyle="1" w:styleId="1Char">
    <w:name w:val="标题 1 Char"/>
    <w:basedOn w:val="a1"/>
    <w:link w:val="10"/>
    <w:qFormat/>
    <w:rPr>
      <w:rFonts w:ascii="Times New Roman" w:eastAsia="黑体" w:hAnsi="Times New Roman" w:cs="Times New Roman"/>
      <w:sz w:val="44"/>
      <w:szCs w:val="20"/>
    </w:rPr>
  </w:style>
  <w:style w:type="character" w:customStyle="1" w:styleId="2Char">
    <w:name w:val="标题 2 Char"/>
    <w:basedOn w:val="a1"/>
    <w:link w:val="2"/>
    <w:qFormat/>
    <w:rPr>
      <w:rFonts w:ascii="宋体" w:eastAsia="宋体" w:hAnsi="宋体" w:cs="Times New Roman"/>
      <w:sz w:val="28"/>
      <w:szCs w:val="20"/>
    </w:rPr>
  </w:style>
  <w:style w:type="character" w:customStyle="1" w:styleId="3Char">
    <w:name w:val="标题 3 Char"/>
    <w:basedOn w:val="a1"/>
    <w:link w:val="3"/>
    <w:qFormat/>
    <w:rPr>
      <w:rFonts w:ascii="Times New Roman" w:eastAsia="宋体" w:hAnsi="Times New Roman" w:cs="Times New Roman"/>
      <w:b/>
      <w:sz w:val="44"/>
      <w:szCs w:val="20"/>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Arial" w:eastAsia="黑体" w:hAnsi="Arial" w:cs="Times New Roman"/>
      <w:b/>
      <w:sz w:val="24"/>
      <w:szCs w:val="20"/>
    </w:rPr>
  </w:style>
  <w:style w:type="character" w:customStyle="1" w:styleId="8Char">
    <w:name w:val="标题 8 Char"/>
    <w:basedOn w:val="a1"/>
    <w:link w:val="8"/>
    <w:qFormat/>
    <w:rPr>
      <w:rFonts w:ascii="Arial" w:eastAsia="黑体" w:hAnsi="Arial" w:cs="Times New Roman"/>
      <w:b/>
      <w:sz w:val="24"/>
      <w:szCs w:val="20"/>
    </w:rPr>
  </w:style>
  <w:style w:type="character" w:customStyle="1" w:styleId="9Char">
    <w:name w:val="标题 9 Char"/>
    <w:basedOn w:val="a1"/>
    <w:link w:val="9"/>
    <w:qFormat/>
    <w:rPr>
      <w:rFonts w:ascii="Arial" w:eastAsia="黑体" w:hAnsi="Arial" w:cs="Times New Roman"/>
      <w:b/>
      <w:sz w:val="24"/>
      <w:szCs w:val="20"/>
    </w:rPr>
  </w:style>
  <w:style w:type="character" w:customStyle="1" w:styleId="hCharChar">
    <w:name w:val="h Char Char"/>
    <w:qFormat/>
    <w:rPr>
      <w:sz w:val="18"/>
      <w:szCs w:val="18"/>
    </w:rPr>
  </w:style>
  <w:style w:type="character" w:customStyle="1" w:styleId="Footer-EvenChar1">
    <w:name w:val="Footer-Even Char1"/>
    <w:qFormat/>
    <w:rPr>
      <w:sz w:val="18"/>
      <w:szCs w:val="18"/>
    </w:rPr>
  </w:style>
  <w:style w:type="character" w:customStyle="1" w:styleId="Charc">
    <w:name w:val="章节 Char"/>
    <w:qFormat/>
    <w:rPr>
      <w:rFonts w:ascii="Times New Roman" w:eastAsia="黑体" w:hAnsi="Times New Roman" w:cs="Times New Roman"/>
      <w:sz w:val="44"/>
      <w:szCs w:val="20"/>
    </w:rPr>
  </w:style>
  <w:style w:type="character" w:customStyle="1" w:styleId="Chard">
    <w:name w:val="第一层条 Char"/>
    <w:qFormat/>
    <w:rPr>
      <w:rFonts w:ascii="宋体" w:eastAsia="宋体" w:hAnsi="宋体" w:cs="Times New Roman"/>
      <w:sz w:val="28"/>
      <w:szCs w:val="20"/>
    </w:rPr>
  </w:style>
  <w:style w:type="character" w:customStyle="1" w:styleId="H3Char1">
    <w:name w:val="H3 Char1"/>
    <w:qFormat/>
    <w:rPr>
      <w:rFonts w:ascii="Times New Roman" w:eastAsia="宋体" w:hAnsi="Times New Roman" w:cs="Times New Roman"/>
      <w:b/>
      <w:sz w:val="44"/>
      <w:szCs w:val="20"/>
    </w:rPr>
  </w:style>
  <w:style w:type="character" w:customStyle="1" w:styleId="H4Char">
    <w:name w:val="H4 Char"/>
    <w:qFormat/>
    <w:rPr>
      <w:rFonts w:ascii="Arial" w:eastAsia="黑体" w:hAnsi="Arial" w:cs="Times New Roman"/>
      <w:b/>
      <w:sz w:val="28"/>
      <w:szCs w:val="20"/>
    </w:rPr>
  </w:style>
  <w:style w:type="character" w:customStyle="1" w:styleId="h5Char">
    <w:name w:val="h5 Char"/>
    <w:qFormat/>
    <w:rPr>
      <w:rFonts w:ascii="Times New Roman" w:eastAsia="宋体" w:hAnsi="Times New Roman" w:cs="Times New Roman"/>
      <w:b/>
      <w:sz w:val="28"/>
      <w:szCs w:val="20"/>
    </w:rPr>
  </w:style>
  <w:style w:type="character" w:customStyle="1" w:styleId="h6Char">
    <w:name w:val="h6 Char"/>
    <w:qFormat/>
    <w:rPr>
      <w:rFonts w:ascii="Arial" w:eastAsia="黑体" w:hAnsi="Arial" w:cs="Times New Roman"/>
      <w:b/>
      <w:sz w:val="24"/>
      <w:szCs w:val="20"/>
    </w:rPr>
  </w:style>
  <w:style w:type="character" w:customStyle="1" w:styleId="PIM7Char">
    <w:name w:val="PIM 7 Char"/>
    <w:qFormat/>
    <w:rPr>
      <w:rFonts w:ascii="Arial" w:eastAsia="黑体" w:hAnsi="Arial" w:cs="Times New Roman"/>
      <w:b/>
      <w:sz w:val="24"/>
      <w:szCs w:val="20"/>
    </w:rPr>
  </w:style>
  <w:style w:type="character" w:customStyle="1" w:styleId="Chare">
    <w:name w:val="注意框体 Char"/>
    <w:qFormat/>
    <w:rPr>
      <w:rFonts w:ascii="Arial" w:eastAsia="黑体" w:hAnsi="Arial" w:cs="Times New Roman"/>
      <w:b/>
      <w:sz w:val="24"/>
      <w:szCs w:val="20"/>
    </w:rPr>
  </w:style>
  <w:style w:type="character" w:customStyle="1" w:styleId="PIM9Char">
    <w:name w:val="PIM 9 Char"/>
    <w:qFormat/>
    <w:rPr>
      <w:rFonts w:ascii="Arial" w:eastAsia="黑体" w:hAnsi="Arial" w:cs="Times New Roman"/>
      <w:b/>
      <w:sz w:val="24"/>
      <w:szCs w:val="20"/>
    </w:rPr>
  </w:style>
  <w:style w:type="character" w:customStyle="1" w:styleId="CharChar7">
    <w:name w:val="Char Char7"/>
    <w:qFormat/>
    <w:rPr>
      <w:rFonts w:ascii="宋体" w:eastAsia="宋体" w:hAnsi="宋体"/>
      <w:kern w:val="2"/>
      <w:sz w:val="28"/>
    </w:rPr>
  </w:style>
  <w:style w:type="character" w:customStyle="1" w:styleId="074Char1">
    <w:name w:val="标书正文:  0.74 厘米 Char1"/>
    <w:qFormat/>
    <w:rPr>
      <w:rFonts w:eastAsia="宋体"/>
      <w:kern w:val="2"/>
      <w:sz w:val="24"/>
      <w:lang w:val="en-US" w:eastAsia="zh-CN"/>
    </w:rPr>
  </w:style>
  <w:style w:type="paragraph" w:customStyle="1" w:styleId="074">
    <w:name w:val="标书正文:  0.74 厘米"/>
    <w:basedOn w:val="a"/>
    <w:qFormat/>
    <w:pPr>
      <w:snapToGrid w:val="0"/>
      <w:spacing w:line="360" w:lineRule="auto"/>
      <w:ind w:firstLine="420"/>
    </w:pPr>
    <w:rPr>
      <w:sz w:val="24"/>
    </w:rPr>
  </w:style>
  <w:style w:type="character" w:customStyle="1" w:styleId="v151">
    <w:name w:val="v151"/>
    <w:qFormat/>
    <w:rPr>
      <w:sz w:val="18"/>
    </w:rPr>
  </w:style>
  <w:style w:type="character" w:customStyle="1" w:styleId="afe">
    <w:name w:val="样式 宋体"/>
    <w:qFormat/>
    <w:rPr>
      <w:rFonts w:ascii="宋体" w:eastAsia="宋体" w:hAnsi="宋体"/>
      <w:sz w:val="28"/>
    </w:rPr>
  </w:style>
  <w:style w:type="character" w:customStyle="1" w:styleId="top-det1">
    <w:name w:val="top-det1"/>
    <w:qFormat/>
    <w:rPr>
      <w:b/>
      <w:color w:val="000000"/>
    </w:rPr>
  </w:style>
  <w:style w:type="character" w:customStyle="1" w:styleId="CharChar6">
    <w:name w:val="Char Char6"/>
    <w:qFormat/>
    <w:rPr>
      <w:rFonts w:ascii="仿宋_GB2312" w:eastAsia="仿宋_GB2312"/>
      <w:kern w:val="2"/>
      <w:sz w:val="32"/>
    </w:rPr>
  </w:style>
  <w:style w:type="character" w:customStyle="1" w:styleId="Char">
    <w:name w:val="正文文本 Char"/>
    <w:basedOn w:val="a1"/>
    <w:link w:val="a0"/>
    <w:qFormat/>
    <w:rPr>
      <w:rFonts w:ascii="仿宋_GB2312" w:eastAsia="仿宋_GB2312" w:hAnsi="Times New Roman" w:cs="Times New Roman"/>
      <w:sz w:val="32"/>
      <w:szCs w:val="20"/>
    </w:rPr>
  </w:style>
  <w:style w:type="character" w:customStyle="1" w:styleId="content-white1">
    <w:name w:val="content-white1"/>
    <w:qFormat/>
    <w:rPr>
      <w:color w:val="auto"/>
      <w:sz w:val="18"/>
      <w:u w:val="none"/>
    </w:rPr>
  </w:style>
  <w:style w:type="character" w:customStyle="1" w:styleId="font1">
    <w:name w:val="font1"/>
    <w:qFormat/>
    <w:rPr>
      <w:color w:val="000000"/>
      <w:sz w:val="18"/>
    </w:rPr>
  </w:style>
  <w:style w:type="character" w:customStyle="1" w:styleId="Charf">
    <w:name w:val="正文 + 三号 Char"/>
    <w:qFormat/>
    <w:rPr>
      <w:rFonts w:eastAsia="宋体"/>
      <w:kern w:val="2"/>
      <w:sz w:val="21"/>
      <w:lang w:val="en-US" w:eastAsia="zh-CN"/>
    </w:rPr>
  </w:style>
  <w:style w:type="paragraph" w:customStyle="1" w:styleId="aff">
    <w:name w:val="正文 + 三号"/>
    <w:basedOn w:val="a"/>
    <w:qFormat/>
    <w:rPr>
      <w:sz w:val="21"/>
    </w:rPr>
  </w:style>
  <w:style w:type="character" w:customStyle="1" w:styleId="TableTextCharCharCharChar">
    <w:name w:val="Table Text Char Char Char Char"/>
    <w:qFormat/>
    <w:rPr>
      <w:rFonts w:ascii="Arial" w:hAnsi="Arial"/>
      <w:kern w:val="2"/>
      <w:sz w:val="18"/>
      <w:lang w:val="en-US" w:eastAsia="zh-CN" w:bidi="ar-SA"/>
    </w:rPr>
  </w:style>
  <w:style w:type="paragraph" w:customStyle="1" w:styleId="TableTextCharCharChar">
    <w:name w:val="Table Text Char Char Char"/>
    <w:qFormat/>
    <w:pPr>
      <w:snapToGrid w:val="0"/>
      <w:spacing w:before="80" w:after="80"/>
    </w:pPr>
    <w:rPr>
      <w:rFonts w:ascii="Arial" w:eastAsia="宋体" w:hAnsi="Arial" w:cs="Times New Roman"/>
      <w:kern w:val="2"/>
      <w:sz w:val="18"/>
    </w:rPr>
  </w:style>
  <w:style w:type="character" w:customStyle="1" w:styleId="TableTextChar1Char">
    <w:name w:val="Table Text Char1 Char"/>
    <w:qFormat/>
    <w:rPr>
      <w:rFonts w:ascii="Arial" w:hAnsi="Arial"/>
      <w:kern w:val="2"/>
      <w:sz w:val="18"/>
      <w:lang w:val="en-US" w:eastAsia="zh-CN" w:bidi="ar-SA"/>
    </w:rPr>
  </w:style>
  <w:style w:type="paragraph" w:customStyle="1" w:styleId="TableTextChar1">
    <w:name w:val="Table Text Char1"/>
    <w:qFormat/>
    <w:pPr>
      <w:snapToGrid w:val="0"/>
      <w:spacing w:before="80" w:after="80"/>
    </w:pPr>
    <w:rPr>
      <w:rFonts w:ascii="Arial" w:eastAsia="宋体" w:hAnsi="Arial" w:cs="Times New Roman"/>
      <w:kern w:val="2"/>
      <w:sz w:val="18"/>
    </w:rPr>
  </w:style>
  <w:style w:type="character" w:customStyle="1" w:styleId="110">
    <w:name w:val="未命名11"/>
    <w:qFormat/>
    <w:rPr>
      <w:color w:val="77FFFF"/>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Char9">
    <w:name w:val="标题 Char"/>
    <w:basedOn w:val="a1"/>
    <w:link w:val="af3"/>
    <w:qFormat/>
    <w:rPr>
      <w:rFonts w:ascii="Arial" w:eastAsia="宋体" w:hAnsi="Arial" w:cs="Times New Roman"/>
      <w:b/>
      <w:smallCaps/>
      <w:kern w:val="28"/>
      <w:sz w:val="36"/>
      <w:szCs w:val="20"/>
      <w:lang w:eastAsia="en-US"/>
    </w:rPr>
  </w:style>
  <w:style w:type="character" w:customStyle="1" w:styleId="CharChar12">
    <w:name w:val="Char Char12"/>
    <w:qFormat/>
    <w:rPr>
      <w:rFonts w:ascii="Arial" w:eastAsia="宋体" w:hAnsi="Arial" w:cs="Times New Roman"/>
      <w:b/>
      <w:smallCaps/>
      <w:kern w:val="28"/>
      <w:sz w:val="36"/>
      <w:szCs w:val="20"/>
      <w:lang w:eastAsia="en-US"/>
    </w:rPr>
  </w:style>
  <w:style w:type="character" w:customStyle="1" w:styleId="CharChar4">
    <w:name w:val="Char Char4"/>
    <w:qFormat/>
    <w:rPr>
      <w:rFonts w:eastAsia="宋体"/>
      <w:b/>
      <w:kern w:val="2"/>
      <w:sz w:val="21"/>
      <w:lang w:val="en-US" w:eastAsia="zh-CN"/>
    </w:rPr>
  </w:style>
  <w:style w:type="character" w:customStyle="1" w:styleId="Char1">
    <w:name w:val="批注文字 Char"/>
    <w:basedOn w:val="a1"/>
    <w:link w:val="a8"/>
    <w:qFormat/>
    <w:rPr>
      <w:rFonts w:ascii="Times New Roman" w:eastAsia="宋体" w:hAnsi="Times New Roman" w:cs="Times New Roman"/>
      <w:sz w:val="28"/>
      <w:szCs w:val="20"/>
    </w:rPr>
  </w:style>
  <w:style w:type="character" w:customStyle="1" w:styleId="CharChar11">
    <w:name w:val="Char Char11"/>
    <w:qFormat/>
    <w:rPr>
      <w:rFonts w:ascii="Times New Roman" w:eastAsia="宋体" w:hAnsi="Times New Roman" w:cs="Times New Roman"/>
      <w:sz w:val="28"/>
      <w:szCs w:val="20"/>
    </w:rPr>
  </w:style>
  <w:style w:type="character" w:customStyle="1" w:styleId="Chara">
    <w:name w:val="批注主题 Char"/>
    <w:basedOn w:val="Char1"/>
    <w:link w:val="af4"/>
    <w:qFormat/>
    <w:rPr>
      <w:rFonts w:ascii="Times New Roman" w:eastAsia="宋体" w:hAnsi="Times New Roman" w:cs="Times New Roman"/>
      <w:b/>
      <w:sz w:val="28"/>
      <w:szCs w:val="20"/>
    </w:rPr>
  </w:style>
  <w:style w:type="character" w:customStyle="1" w:styleId="CharChar10">
    <w:name w:val="Char Char10"/>
    <w:qFormat/>
    <w:rPr>
      <w:rFonts w:ascii="Times New Roman" w:eastAsia="宋体" w:hAnsi="Times New Roman" w:cs="Times New Roman"/>
      <w:b/>
      <w:sz w:val="28"/>
      <w:szCs w:val="20"/>
    </w:rPr>
  </w:style>
  <w:style w:type="character" w:customStyle="1" w:styleId="CharChar3">
    <w:name w:val="Char Char3"/>
    <w:qFormat/>
    <w:rPr>
      <w:rFonts w:eastAsia="宋体"/>
      <w:kern w:val="2"/>
      <w:sz w:val="18"/>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rowed11">
    <w:name w:val="crowed11"/>
    <w:qFormat/>
    <w:rPr>
      <w:rFonts w:hint="default"/>
      <w:sz w:val="24"/>
    </w:rPr>
  </w:style>
  <w:style w:type="character" w:customStyle="1" w:styleId="CharChar2">
    <w:name w:val="Char Char2"/>
    <w:qFormat/>
    <w:rPr>
      <w:rFonts w:eastAsia="宋体"/>
      <w:kern w:val="2"/>
      <w:sz w:val="18"/>
      <w:lang w:val="en-US" w:eastAsia="zh-CN"/>
    </w:rPr>
  </w:style>
  <w:style w:type="character" w:customStyle="1" w:styleId="TableTextChar">
    <w:name w:val="Table Text Char"/>
    <w:qFormat/>
    <w:rPr>
      <w:rFonts w:ascii="Arial" w:hAnsi="Arial"/>
      <w:kern w:val="2"/>
      <w:sz w:val="18"/>
      <w:lang w:val="en-US" w:eastAsia="zh-CN" w:bidi="ar-SA"/>
    </w:rPr>
  </w:style>
  <w:style w:type="paragraph" w:customStyle="1" w:styleId="TableText">
    <w:name w:val="Table Text"/>
    <w:qFormat/>
    <w:pPr>
      <w:snapToGrid w:val="0"/>
      <w:spacing w:before="80" w:after="80"/>
    </w:pPr>
    <w:rPr>
      <w:rFonts w:ascii="Arial" w:eastAsia="宋体" w:hAnsi="Arial" w:cs="Times New Roman"/>
      <w:kern w:val="2"/>
      <w:sz w:val="18"/>
    </w:rPr>
  </w:style>
  <w:style w:type="character" w:customStyle="1" w:styleId="Char2">
    <w:name w:val="正文文本缩进 Char"/>
    <w:basedOn w:val="a1"/>
    <w:link w:val="a9"/>
    <w:qFormat/>
    <w:rPr>
      <w:rFonts w:ascii="Times New Roman" w:eastAsia="宋体" w:hAnsi="Times New Roman" w:cs="Times New Roman"/>
      <w:sz w:val="28"/>
      <w:szCs w:val="20"/>
    </w:rPr>
  </w:style>
  <w:style w:type="character" w:customStyle="1" w:styleId="CharChar">
    <w:name w:val="项目名称 Char Char"/>
    <w:qFormat/>
    <w:rPr>
      <w:rFonts w:ascii="Times New Roman" w:eastAsia="宋体" w:hAnsi="Times New Roman" w:cs="Times New Roman"/>
      <w:sz w:val="28"/>
      <w:szCs w:val="20"/>
    </w:rPr>
  </w:style>
  <w:style w:type="character" w:customStyle="1" w:styleId="2Char2">
    <w:name w:val="正文首行缩进 2 Char"/>
    <w:basedOn w:val="Char2"/>
    <w:link w:val="27"/>
    <w:qFormat/>
    <w:rPr>
      <w:rFonts w:ascii="Times New Roman" w:eastAsia="宋体" w:hAnsi="Times New Roman" w:cs="Times New Roman"/>
      <w:sz w:val="28"/>
      <w:szCs w:val="20"/>
    </w:rPr>
  </w:style>
  <w:style w:type="character" w:customStyle="1" w:styleId="CharChar9">
    <w:name w:val="Char Char9"/>
    <w:basedOn w:val="CharChar"/>
    <w:qFormat/>
    <w:rPr>
      <w:rFonts w:ascii="Times New Roman" w:eastAsia="宋体" w:hAnsi="Times New Roman" w:cs="Times New Roman"/>
      <w:sz w:val="28"/>
      <w:szCs w:val="20"/>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ItemStepinTable">
    <w:name w:val="Item Step in Table"/>
    <w:qFormat/>
    <w:pPr>
      <w:tabs>
        <w:tab w:val="left" w:pos="397"/>
      </w:tabs>
      <w:spacing w:before="40" w:after="40"/>
      <w:ind w:left="397" w:hanging="397"/>
      <w:jc w:val="both"/>
    </w:pPr>
    <w:rPr>
      <w:rFonts w:ascii="Arial" w:eastAsia="宋体" w:hAnsi="Arial" w:cs="Times New Roman"/>
      <w:sz w:val="18"/>
    </w:rPr>
  </w:style>
  <w:style w:type="paragraph" w:customStyle="1" w:styleId="TableDescription">
    <w:name w:val="Table Description"/>
    <w:next w:val="a"/>
    <w:qFormat/>
    <w:pPr>
      <w:keepNext/>
      <w:snapToGrid w:val="0"/>
      <w:spacing w:before="160" w:after="80"/>
      <w:ind w:left="1134"/>
      <w:jc w:val="center"/>
    </w:pPr>
    <w:rPr>
      <w:rFonts w:ascii="Arial" w:eastAsia="黑体" w:hAnsi="Arial" w:cs="Times New Roman"/>
      <w:sz w:val="18"/>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0">
    <w:name w:val="关键词"/>
    <w:basedOn w:val="a"/>
    <w:next w:val="a"/>
    <w:qFormat/>
    <w:pPr>
      <w:spacing w:line="360" w:lineRule="auto"/>
    </w:pPr>
    <w:rPr>
      <w:rFonts w:eastAsia="黑体"/>
      <w:sz w:val="20"/>
    </w:rPr>
  </w:style>
  <w:style w:type="paragraph" w:customStyle="1" w:styleId="16615">
    <w:name w:val="样式 标题 1 + 居中 段前: 6 磅 段后: 6 磅 行距: 1.5 倍行距"/>
    <w:basedOn w:val="10"/>
    <w:qFormat/>
    <w:pPr>
      <w:keepLines/>
      <w:tabs>
        <w:tab w:val="clear" w:pos="3360"/>
      </w:tabs>
      <w:adjustRightInd w:val="0"/>
      <w:spacing w:line="360" w:lineRule="auto"/>
    </w:pPr>
    <w:rPr>
      <w:rFonts w:eastAsia="宋体"/>
      <w:b/>
      <w:kern w:val="44"/>
      <w:sz w:val="32"/>
    </w:rPr>
  </w:style>
  <w:style w:type="paragraph" w:customStyle="1" w:styleId="44">
    <w:name w:val="正文4"/>
    <w:basedOn w:val="a"/>
    <w:qFormat/>
    <w:pPr>
      <w:tabs>
        <w:tab w:val="left" w:pos="1275"/>
      </w:tabs>
      <w:spacing w:before="60" w:after="60" w:line="360" w:lineRule="auto"/>
      <w:ind w:leftChars="400" w:left="820" w:hanging="705"/>
    </w:pPr>
    <w:rPr>
      <w:sz w:val="24"/>
    </w:rPr>
  </w:style>
  <w:style w:type="paragraph" w:customStyle="1" w:styleId="412">
    <w:name w:val="样式 正文缩进正文（首行缩进两字）表正文正文非缩进特点标题4段1 + 首行缩进:  2 字符"/>
    <w:basedOn w:val="a4"/>
    <w:qFormat/>
    <w:pPr>
      <w:ind w:firstLineChars="200" w:firstLine="480"/>
    </w:pPr>
  </w:style>
  <w:style w:type="paragraph" w:customStyle="1" w:styleId="aff1">
    <w:name w:val="内容标题"/>
    <w:basedOn w:val="a6"/>
    <w:qFormat/>
    <w:rPr>
      <w:rFonts w:ascii="Tahoma" w:hAnsi="Tahoma"/>
      <w:sz w:val="24"/>
    </w:rPr>
  </w:style>
  <w:style w:type="character" w:customStyle="1" w:styleId="Char0">
    <w:name w:val="文档结构图 Char"/>
    <w:basedOn w:val="a1"/>
    <w:link w:val="a6"/>
    <w:qFormat/>
    <w:rPr>
      <w:rFonts w:ascii="Times New Roman" w:eastAsia="宋体" w:hAnsi="Times New Roman" w:cs="Times New Roman"/>
      <w:sz w:val="28"/>
      <w:szCs w:val="20"/>
      <w:shd w:val="clear" w:color="auto" w:fill="000080"/>
    </w:rPr>
  </w:style>
  <w:style w:type="character" w:customStyle="1" w:styleId="CharChar8">
    <w:name w:val="Char Char8"/>
    <w:qFormat/>
    <w:rPr>
      <w:rFonts w:ascii="Times New Roman" w:eastAsia="宋体" w:hAnsi="Times New Roman" w:cs="Times New Roman"/>
      <w:sz w:val="28"/>
      <w:szCs w:val="20"/>
      <w:shd w:val="clear" w:color="auto" w:fill="000080"/>
    </w:rPr>
  </w:style>
  <w:style w:type="paragraph" w:customStyle="1" w:styleId="aff2">
    <w:name w:val="首行缩进"/>
    <w:basedOn w:val="a"/>
    <w:qFormat/>
    <w:pPr>
      <w:spacing w:line="360" w:lineRule="auto"/>
      <w:ind w:firstLineChars="200" w:firstLine="420"/>
    </w:pPr>
    <w:rPr>
      <w:sz w:val="21"/>
    </w:rPr>
  </w:style>
  <w:style w:type="paragraph" w:customStyle="1" w:styleId="13">
    <w:name w:val="样式1"/>
    <w:basedOn w:val="4"/>
    <w:qFormat/>
    <w:pPr>
      <w:spacing w:before="500" w:after="260" w:line="560" w:lineRule="atLeast"/>
    </w:p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ItemStep">
    <w:name w:val="Item Step"/>
    <w:qFormat/>
    <w:pPr>
      <w:tabs>
        <w:tab w:val="left" w:pos="1644"/>
      </w:tabs>
      <w:ind w:left="1644" w:hanging="510"/>
      <w:outlineLvl w:val="4"/>
    </w:pPr>
    <w:rPr>
      <w:rFonts w:ascii="Arial" w:eastAsia="宋体" w:hAnsi="Arial" w:cs="Times New Roman"/>
      <w:sz w:val="21"/>
    </w:rPr>
  </w:style>
  <w:style w:type="character" w:customStyle="1" w:styleId="3Char1">
    <w:name w:val="正文文本缩进 3 Char"/>
    <w:basedOn w:val="a1"/>
    <w:link w:val="35"/>
    <w:qFormat/>
    <w:rPr>
      <w:rFonts w:ascii="黑体" w:eastAsia="黑体" w:hAnsi="Times New Roman" w:cs="Times New Roman"/>
      <w:sz w:val="28"/>
      <w:szCs w:val="20"/>
    </w:rPr>
  </w:style>
  <w:style w:type="character" w:customStyle="1" w:styleId="CharChar71">
    <w:name w:val="Char Char71"/>
    <w:qFormat/>
    <w:rPr>
      <w:rFonts w:ascii="黑体" w:eastAsia="黑体" w:hAnsi="Times New Roman" w:cs="Times New Roman"/>
      <w:sz w:val="28"/>
      <w:szCs w:val="20"/>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aff3">
    <w:name w:val="表号"/>
    <w:basedOn w:val="a"/>
    <w:qFormat/>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4">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aff5">
    <w:name w:val="样式 宋体 五号 两端对齐 行距: 单倍行距"/>
    <w:basedOn w:val="a"/>
    <w:qFormat/>
    <w:pPr>
      <w:adjustRightInd w:val="0"/>
      <w:textAlignment w:val="baseline"/>
    </w:pPr>
    <w:rPr>
      <w:rFonts w:ascii="宋体" w:hAnsi="宋体"/>
      <w:kern w:val="0"/>
      <w:sz w:val="21"/>
    </w:rPr>
  </w:style>
  <w:style w:type="paragraph" w:customStyle="1" w:styleId="14">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
    <w:name w:val="Char Char Char Char Char"/>
    <w:basedOn w:val="a"/>
    <w:qFormat/>
    <w:pPr>
      <w:tabs>
        <w:tab w:val="left" w:pos="425"/>
      </w:tabs>
      <w:ind w:left="425" w:hanging="425"/>
    </w:pPr>
    <w:rPr>
      <w:rFonts w:ascii="Tahoma" w:hAnsi="Tahoma"/>
      <w:sz w:val="24"/>
    </w:rPr>
  </w:style>
  <w:style w:type="paragraph" w:customStyle="1" w:styleId="37">
    <w:name w:val="样式3"/>
    <w:basedOn w:val="10"/>
    <w:next w:val="10"/>
    <w:qFormat/>
    <w:pPr>
      <w:keepLines/>
      <w:tabs>
        <w:tab w:val="clear" w:pos="3360"/>
      </w:tabs>
      <w:adjustRightInd w:val="0"/>
      <w:spacing w:line="576" w:lineRule="auto"/>
      <w:jc w:val="both"/>
    </w:pPr>
    <w:rPr>
      <w:b/>
      <w:kern w:val="44"/>
    </w:rPr>
  </w:style>
  <w:style w:type="paragraph" w:customStyle="1" w:styleId="aff6">
    <w:name w:val="正文表格"/>
    <w:basedOn w:val="a"/>
    <w:qFormat/>
    <w:pPr>
      <w:adjustRightInd w:val="0"/>
      <w:spacing w:before="40" w:after="40"/>
    </w:pPr>
    <w:rPr>
      <w:sz w:val="24"/>
    </w:rPr>
  </w:style>
  <w:style w:type="character" w:customStyle="1" w:styleId="Char3">
    <w:name w:val="纯文本 Char"/>
    <w:basedOn w:val="a1"/>
    <w:link w:val="ab"/>
    <w:qFormat/>
    <w:rPr>
      <w:rFonts w:ascii="宋体" w:eastAsia="宋体" w:hAnsi="Courier New" w:cs="Times New Roman"/>
      <w:szCs w:val="20"/>
    </w:rPr>
  </w:style>
  <w:style w:type="character" w:customStyle="1" w:styleId="CharChar20">
    <w:name w:val="普通文字 Char Char2"/>
    <w:qFormat/>
    <w:rPr>
      <w:rFonts w:ascii="宋体" w:eastAsia="宋体" w:hAnsi="Courier New" w:cs="Times New Roman"/>
      <w:szCs w:val="20"/>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320">
    <w:name w:val="标题3——2"/>
    <w:basedOn w:val="3"/>
    <w:next w:val="af5"/>
    <w:qFormat/>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character" w:customStyle="1" w:styleId="Charb">
    <w:name w:val="正文首行缩进 Char"/>
    <w:basedOn w:val="Char"/>
    <w:link w:val="af5"/>
    <w:qFormat/>
    <w:rPr>
      <w:rFonts w:ascii="宋体" w:eastAsia="宋体" w:hAnsi="宋体" w:cs="Times New Roman"/>
      <w:sz w:val="24"/>
      <w:szCs w:val="20"/>
    </w:rPr>
  </w:style>
  <w:style w:type="character" w:customStyle="1" w:styleId="CharChar61">
    <w:name w:val="Char Char61"/>
    <w:qFormat/>
    <w:rPr>
      <w:rFonts w:ascii="宋体" w:eastAsia="宋体" w:hAnsi="宋体" w:cs="Times New Roman"/>
      <w:sz w:val="24"/>
      <w:szCs w:val="20"/>
    </w:rPr>
  </w:style>
  <w:style w:type="character" w:customStyle="1" w:styleId="CharChar0">
    <w:name w:val="Char Char"/>
    <w:qFormat/>
    <w:rPr>
      <w:rFonts w:ascii="宋体" w:eastAsia="宋体" w:hAnsi="宋体"/>
      <w:kern w:val="2"/>
      <w:sz w:val="24"/>
      <w:lang w:val="en-US" w:eastAsia="zh-CN" w:bidi="ar-SA"/>
    </w:rPr>
  </w:style>
  <w:style w:type="paragraph" w:customStyle="1" w:styleId="INFeature">
    <w:name w:val="IN Feature"/>
    <w:next w:val="INStep"/>
    <w:qFormat/>
    <w:pPr>
      <w:keepNext/>
      <w:keepLines/>
      <w:spacing w:before="240" w:after="240"/>
      <w:outlineLvl w:val="7"/>
    </w:pPr>
    <w:rPr>
      <w:rFonts w:ascii="Arial" w:eastAsia="黑体" w:hAnsi="Arial" w:cs="Times New Roman"/>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7">
    <w:name w:val="标题无"/>
    <w:basedOn w:val="a"/>
    <w:qFormat/>
    <w:pPr>
      <w:spacing w:line="360" w:lineRule="auto"/>
    </w:pPr>
    <w:rPr>
      <w:sz w:val="24"/>
    </w:rPr>
  </w:style>
  <w:style w:type="paragraph" w:customStyle="1" w:styleId="45">
    <w:name w:val="样式4"/>
    <w:basedOn w:val="4"/>
    <w:qFormat/>
    <w:pPr>
      <w:adjustRightInd w:val="0"/>
      <w:snapToGrid w:val="0"/>
      <w:spacing w:before="280" w:line="374" w:lineRule="auto"/>
      <w:ind w:left="0" w:firstLine="0"/>
    </w:pPr>
  </w:style>
  <w:style w:type="paragraph" w:customStyle="1" w:styleId="aff8">
    <w:name w:val="摘要"/>
    <w:basedOn w:val="a"/>
    <w:next w:val="2"/>
    <w:qFormat/>
    <w:pPr>
      <w:spacing w:line="360" w:lineRule="auto"/>
    </w:pPr>
    <w:rPr>
      <w:rFonts w:eastAsia="黑体"/>
      <w:sz w:val="20"/>
    </w:rPr>
  </w:style>
  <w:style w:type="paragraph" w:customStyle="1" w:styleId="TableHeading">
    <w:name w:val="Table Heading"/>
    <w:qFormat/>
    <w:pPr>
      <w:keepNext/>
      <w:snapToGrid w:val="0"/>
      <w:spacing w:before="80" w:after="80"/>
      <w:jc w:val="center"/>
    </w:pPr>
    <w:rPr>
      <w:rFonts w:ascii="Arial" w:eastAsia="黑体" w:hAnsi="Arial" w:cs="Times New Roman"/>
      <w:sz w:val="18"/>
    </w:rPr>
  </w:style>
  <w:style w:type="paragraph" w:customStyle="1" w:styleId="CharCharCharCharChar0">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9">
    <w:name w:val="没有缩进（为图形使用）"/>
    <w:basedOn w:val="a"/>
    <w:qFormat/>
    <w:pPr>
      <w:spacing w:before="120" w:after="120" w:line="360" w:lineRule="auto"/>
    </w:pPr>
    <w:rPr>
      <w:sz w:val="24"/>
    </w:rPr>
  </w:style>
  <w:style w:type="paragraph" w:customStyle="1" w:styleId="28">
    <w:name w:val="样式2"/>
    <w:basedOn w:val="4"/>
    <w:qFormat/>
    <w:pPr>
      <w:spacing w:line="400" w:lineRule="exact"/>
      <w:jc w:val="center"/>
      <w:outlineLvl w:val="0"/>
    </w:pPr>
    <w:rPr>
      <w:b w:val="0"/>
      <w:sz w:val="4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
    <w:name w:val="Char Char Char"/>
    <w:basedOn w:val="a"/>
    <w:qFormat/>
    <w:rPr>
      <w:rFonts w:ascii="Tahoma" w:hAnsi="Tahoma"/>
      <w:sz w:val="24"/>
    </w:rPr>
  </w:style>
  <w:style w:type="paragraph" w:customStyle="1" w:styleId="29">
    <w:name w:val="正文字缩2字"/>
    <w:basedOn w:val="a"/>
    <w:qFormat/>
    <w:pPr>
      <w:spacing w:before="60" w:after="60" w:line="360" w:lineRule="auto"/>
      <w:ind w:leftChars="200" w:left="200" w:firstLineChars="200" w:firstLine="200"/>
    </w:pPr>
    <w:rPr>
      <w:sz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a">
    <w:name w:val="章标题"/>
    <w:next w:val="a"/>
    <w:qFormat/>
    <w:pPr>
      <w:spacing w:beforeLines="50" w:afterLines="50"/>
      <w:jc w:val="both"/>
      <w:outlineLvl w:val="1"/>
    </w:pPr>
    <w:rPr>
      <w:rFonts w:ascii="黑体" w:eastAsia="黑体" w:hAnsi="Times New Roman" w:cs="Times New Roman"/>
      <w:sz w:val="24"/>
    </w:rPr>
  </w:style>
  <w:style w:type="paragraph" w:customStyle="1" w:styleId="2a">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affb">
    <w:name w:val="È±Ê¡ÎÄ±¾"/>
    <w:basedOn w:val="a"/>
    <w:qFormat/>
    <w:pPr>
      <w:widowControl/>
      <w:overflowPunct w:val="0"/>
      <w:autoSpaceDE w:val="0"/>
      <w:autoSpaceDN w:val="0"/>
      <w:adjustRightInd w:val="0"/>
      <w:jc w:val="left"/>
      <w:textAlignment w:val="baseline"/>
    </w:pPr>
    <w:rPr>
      <w:kern w:val="0"/>
      <w:sz w:val="24"/>
    </w:rPr>
  </w:style>
  <w:style w:type="paragraph" w:customStyle="1" w:styleId="affc">
    <w:name w:val="样式 宋体 五号 行距: 单倍行距"/>
    <w:basedOn w:val="a"/>
    <w:qFormat/>
    <w:pPr>
      <w:adjustRightInd w:val="0"/>
      <w:jc w:val="left"/>
    </w:pPr>
    <w:rPr>
      <w:rFonts w:ascii="宋体" w:hAnsi="宋体"/>
      <w:kern w:val="0"/>
      <w:sz w:val="21"/>
    </w:rPr>
  </w:style>
  <w:style w:type="paragraph" w:customStyle="1" w:styleId="affd">
    <w:name w:val="表头样式"/>
    <w:basedOn w:val="a"/>
    <w:qFormat/>
    <w:pPr>
      <w:autoSpaceDE w:val="0"/>
      <w:autoSpaceDN w:val="0"/>
      <w:adjustRightInd w:val="0"/>
      <w:spacing w:line="360" w:lineRule="auto"/>
      <w:jc w:val="left"/>
    </w:pPr>
    <w:rPr>
      <w:b/>
      <w:kern w:val="0"/>
      <w:sz w:val="21"/>
    </w:rPr>
  </w:style>
  <w:style w:type="paragraph" w:customStyle="1" w:styleId="affe">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ff">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Title-Date">
    <w:name w:val="Title - Date"/>
    <w:basedOn w:val="af3"/>
    <w:next w:val="a"/>
    <w:qFormat/>
    <w:pPr>
      <w:spacing w:before="240" w:after="720"/>
    </w:pPr>
    <w:rPr>
      <w:sz w:val="28"/>
    </w:rPr>
  </w:style>
  <w:style w:type="paragraph" w:customStyle="1" w:styleId="afff0">
    <w:name w:val="文章正文"/>
    <w:basedOn w:val="a"/>
    <w:qFormat/>
    <w:pPr>
      <w:ind w:firstLineChars="200" w:firstLine="560"/>
    </w:pPr>
    <w:rPr>
      <w:rFonts w:ascii="仿宋_GB2312" w:eastAsia="仿宋_GB2312" w:hAnsi="宋体"/>
      <w:color w:val="000000"/>
    </w:rPr>
  </w:style>
  <w:style w:type="paragraph" w:customStyle="1" w:styleId="afff1">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itle-Revision">
    <w:name w:val="Title - Revision"/>
    <w:basedOn w:val="af3"/>
    <w:qFormat/>
    <w:pPr>
      <w:spacing w:before="720"/>
    </w:p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afff2">
    <w:name w:val="简单回函地址"/>
    <w:basedOn w:val="a"/>
    <w:qFormat/>
    <w:pPr>
      <w:adjustRightInd w:val="0"/>
      <w:snapToGrid w:val="0"/>
      <w:spacing w:line="360" w:lineRule="auto"/>
    </w:pPr>
    <w:rPr>
      <w:sz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
    <w:name w:val="Char1 Char Char Char"/>
    <w:basedOn w:val="a"/>
    <w:qFormat/>
    <w:rPr>
      <w:rFonts w:ascii="Tahoma" w:hAnsi="Tahoma"/>
      <w:sz w:val="24"/>
    </w:rPr>
  </w:style>
  <w:style w:type="character" w:customStyle="1" w:styleId="3Char0">
    <w:name w:val="正文文本 3 Char"/>
    <w:basedOn w:val="a1"/>
    <w:link w:val="31"/>
    <w:qFormat/>
    <w:rPr>
      <w:rFonts w:ascii="Times New Roman" w:eastAsia="宋体" w:hAnsi="Times New Roman" w:cs="Times New Roman"/>
      <w:sz w:val="16"/>
      <w:szCs w:val="20"/>
    </w:rPr>
  </w:style>
  <w:style w:type="character" w:customStyle="1" w:styleId="CharChar51">
    <w:name w:val="Char Char51"/>
    <w:qFormat/>
    <w:rPr>
      <w:rFonts w:ascii="Times New Roman" w:eastAsia="宋体" w:hAnsi="Times New Roman" w:cs="Times New Roman"/>
      <w:sz w:val="16"/>
      <w:szCs w:val="20"/>
    </w:rPr>
  </w:style>
  <w:style w:type="paragraph" w:customStyle="1" w:styleId="afff3">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Char">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pPr>
      <w:spacing w:line="240" w:lineRule="atLeast"/>
      <w:ind w:left="420" w:firstLine="420"/>
    </w:pPr>
    <w:rPr>
      <w:kern w:val="0"/>
      <w:sz w:val="21"/>
    </w:rPr>
  </w:style>
  <w:style w:type="paragraph" w:customStyle="1" w:styleId="afff4">
    <w:name w:val="标准正文"/>
    <w:basedOn w:val="a9"/>
    <w:qFormat/>
    <w:pPr>
      <w:spacing w:before="60" w:after="60" w:line="360" w:lineRule="auto"/>
      <w:ind w:leftChars="0" w:left="0" w:firstLine="482"/>
    </w:pPr>
    <w:rPr>
      <w:rFonts w:ascii="Arial" w:hAnsi="Arial"/>
      <w:sz w:val="24"/>
    </w:rPr>
  </w:style>
  <w:style w:type="paragraph" w:customStyle="1" w:styleId="TableContents">
    <w:name w:val="Table Contents"/>
    <w:basedOn w:val="a0"/>
    <w:qFormat/>
    <w:pPr>
      <w:suppressAutoHyphens/>
      <w:jc w:val="left"/>
    </w:pPr>
    <w:rPr>
      <w:rFonts w:ascii="Times New Roman" w:eastAsia="Times New Roman"/>
      <w:kern w:val="0"/>
      <w:sz w:val="24"/>
    </w:rPr>
  </w:style>
  <w:style w:type="paragraph" w:customStyle="1" w:styleId="2b">
    <w:name w:val="标题2"/>
    <w:basedOn w:val="2"/>
    <w:qFormat/>
    <w:pPr>
      <w:keepNext w:val="0"/>
      <w:keepLines w:val="0"/>
      <w:ind w:firstLineChars="196" w:firstLine="574"/>
      <w:outlineLvl w:val="9"/>
    </w:pPr>
    <w:rPr>
      <w:b/>
      <w:spacing w:val="6"/>
      <w:u w:val="single"/>
    </w:rPr>
  </w:style>
  <w:style w:type="paragraph" w:customStyle="1" w:styleId="1xz">
    <w:name w:val="样式1xz"/>
    <w:basedOn w:val="a"/>
    <w:qFormat/>
    <w:pPr>
      <w:tabs>
        <w:tab w:val="left" w:pos="1050"/>
        <w:tab w:val="right" w:leader="dot" w:pos="8296"/>
      </w:tabs>
    </w:pPr>
    <w:rPr>
      <w:caps/>
      <w:spacing w:val="20"/>
      <w:sz w:val="24"/>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pPr>
      <w:adjustRightInd w:val="0"/>
      <w:snapToGrid w:val="0"/>
      <w:spacing w:line="360" w:lineRule="auto"/>
      <w:ind w:firstLine="480"/>
    </w:pPr>
    <w:rPr>
      <w:rFonts w:ascii="Times New Roman" w:eastAsia="宋体"/>
      <w:sz w:val="24"/>
    </w:rPr>
  </w:style>
  <w:style w:type="paragraph" w:customStyle="1" w:styleId="15">
    <w:name w:val="附录1"/>
    <w:basedOn w:val="a"/>
    <w:next w:val="a"/>
    <w:qFormat/>
    <w:pPr>
      <w:tabs>
        <w:tab w:val="left" w:pos="1304"/>
      </w:tabs>
      <w:ind w:left="425" w:hanging="425"/>
      <w:outlineLvl w:val="0"/>
    </w:pPr>
    <w:rPr>
      <w:rFonts w:ascii="黑体" w:eastAsia="黑体" w:hAnsi="黑体"/>
      <w:b/>
      <w:sz w:val="44"/>
    </w:rPr>
  </w:style>
  <w:style w:type="paragraph" w:customStyle="1" w:styleId="afff5">
    <w:name w:val="表头文本"/>
    <w:qFormat/>
    <w:pPr>
      <w:jc w:val="center"/>
    </w:pPr>
    <w:rPr>
      <w:rFonts w:ascii="Arial" w:eastAsia="宋体" w:hAnsi="Arial" w:cs="Times New Roman"/>
      <w:b/>
      <w:sz w:val="21"/>
    </w:rPr>
  </w:style>
  <w:style w:type="paragraph" w:customStyle="1" w:styleId="afff6">
    <w:name w:val="段落正文"/>
    <w:basedOn w:val="a"/>
    <w:qFormat/>
    <w:pPr>
      <w:spacing w:beforeLines="50" w:line="360" w:lineRule="auto"/>
      <w:ind w:firstLineChars="200" w:firstLine="200"/>
    </w:pPr>
    <w:rPr>
      <w:spacing w:val="2"/>
      <w:sz w:val="24"/>
    </w:rPr>
  </w:style>
  <w:style w:type="paragraph" w:customStyle="1" w:styleId="afff7">
    <w:name w:val="可研正文"/>
    <w:basedOn w:val="a0"/>
    <w:qFormat/>
    <w:pPr>
      <w:adjustRightInd w:val="0"/>
      <w:snapToGrid w:val="0"/>
      <w:spacing w:line="440" w:lineRule="exact"/>
      <w:ind w:firstLine="567"/>
    </w:pPr>
    <w:rPr>
      <w:sz w:val="28"/>
    </w:rPr>
  </w:style>
  <w:style w:type="paragraph" w:customStyle="1" w:styleId="afff8">
    <w:name w:val="二级列表"/>
    <w:basedOn w:val="afff6"/>
    <w:next w:val="afff6"/>
    <w:qFormat/>
    <w:pPr>
      <w:tabs>
        <w:tab w:val="left" w:pos="2120"/>
      </w:tabs>
      <w:ind w:firstLineChars="0" w:firstLine="0"/>
    </w:pPr>
    <w:rPr>
      <w:b/>
    </w:rPr>
  </w:style>
  <w:style w:type="paragraph" w:customStyle="1" w:styleId="Char1CharCharChar2">
    <w:name w:val="Char1 Char Char Char2"/>
    <w:basedOn w:val="a"/>
    <w:qFormat/>
    <w:rPr>
      <w:rFonts w:ascii="Tahoma" w:hAnsi="Tahoma"/>
      <w:sz w:val="21"/>
    </w:rPr>
  </w:style>
  <w:style w:type="paragraph" w:customStyle="1" w:styleId="16">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0"/>
    <w:qFormat/>
    <w:pPr>
      <w:keepLines/>
      <w:pageBreakBefore/>
      <w:tabs>
        <w:tab w:val="left" w:pos="432"/>
      </w:tabs>
      <w:autoSpaceDE w:val="0"/>
      <w:autoSpaceDN w:val="0"/>
      <w:adjustRightInd w:val="0"/>
      <w:spacing w:line="578" w:lineRule="atLeast"/>
      <w:jc w:val="both"/>
      <w:textAlignment w:val="bottom"/>
    </w:pPr>
    <w:rPr>
      <w:rFonts w:ascii="宋体" w:hAnsi="宋体"/>
      <w:b/>
      <w:kern w:val="44"/>
      <w:sz w:val="36"/>
    </w:rPr>
  </w:style>
  <w:style w:type="character" w:customStyle="1" w:styleId="Char8">
    <w:name w:val="脚注文本 Char"/>
    <w:basedOn w:val="a1"/>
    <w:link w:val="af0"/>
    <w:qFormat/>
    <w:rPr>
      <w:rFonts w:ascii="Times New Roman" w:eastAsia="宋体" w:hAnsi="Times New Roman" w:cs="Times New Roman"/>
      <w:sz w:val="18"/>
      <w:szCs w:val="20"/>
    </w:rPr>
  </w:style>
  <w:style w:type="character" w:customStyle="1" w:styleId="CharChar41">
    <w:name w:val="Char Char41"/>
    <w:qFormat/>
    <w:rPr>
      <w:rFonts w:ascii="Times New Roman" w:eastAsia="宋体" w:hAnsi="Times New Roman" w:cs="Times New Roman"/>
      <w:sz w:val="18"/>
      <w:szCs w:val="20"/>
    </w:rPr>
  </w:style>
  <w:style w:type="paragraph" w:customStyle="1" w:styleId="afff9">
    <w:name w:val="文档正文"/>
    <w:basedOn w:val="a"/>
    <w:qFormat/>
    <w:pPr>
      <w:adjustRightInd w:val="0"/>
      <w:snapToGrid w:val="0"/>
      <w:spacing w:line="440" w:lineRule="exact"/>
      <w:ind w:firstLine="567"/>
      <w:textAlignment w:val="baseline"/>
    </w:pPr>
    <w:rPr>
      <w:rFonts w:ascii="Arial Narrow" w:hAnsi="Arial Narrow"/>
      <w:kern w:val="0"/>
      <w:sz w:val="24"/>
    </w:rPr>
  </w:style>
  <w:style w:type="character" w:customStyle="1" w:styleId="2Char0">
    <w:name w:val="正文文本缩进 2 Char"/>
    <w:basedOn w:val="a1"/>
    <w:link w:val="23"/>
    <w:qFormat/>
    <w:rPr>
      <w:rFonts w:ascii="宋体" w:eastAsia="宋体" w:hAnsi="Times New Roman" w:cs="Times New Roman"/>
      <w:sz w:val="28"/>
      <w:szCs w:val="20"/>
    </w:rPr>
  </w:style>
  <w:style w:type="character" w:customStyle="1" w:styleId="CharChar31">
    <w:name w:val="Char Char31"/>
    <w:qFormat/>
    <w:rPr>
      <w:rFonts w:ascii="宋体" w:eastAsia="宋体" w:hAnsi="Times New Roman" w:cs="Times New Roman"/>
      <w:sz w:val="28"/>
      <w:szCs w:val="20"/>
    </w:rPr>
  </w:style>
  <w:style w:type="paragraph" w:customStyle="1" w:styleId="151">
    <w:name w:val="样式 行距: 1.5 倍行距1"/>
    <w:basedOn w:val="a"/>
    <w:qFormat/>
    <w:pPr>
      <w:snapToGrid w:val="0"/>
    </w:pPr>
    <w:rPr>
      <w:sz w:val="21"/>
    </w:rPr>
  </w:style>
  <w:style w:type="paragraph" w:customStyle="1" w:styleId="afffa">
    <w:name w:val="_"/>
    <w:basedOn w:val="a"/>
    <w:qFormat/>
    <w:pPr>
      <w:adjustRightInd w:val="0"/>
      <w:spacing w:line="360" w:lineRule="auto"/>
      <w:ind w:left="480" w:firstLineChars="200" w:firstLine="200"/>
      <w:textAlignment w:val="baseline"/>
    </w:pPr>
    <w:rPr>
      <w:kern w:val="0"/>
      <w:sz w:val="24"/>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0740">
    <w:name w:val="样式 首行缩进:  0.74 厘米"/>
    <w:basedOn w:val="a"/>
    <w:qFormat/>
    <w:pPr>
      <w:spacing w:line="360" w:lineRule="auto"/>
      <w:ind w:firstLine="420"/>
    </w:pPr>
    <w:rPr>
      <w:sz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afffb">
    <w:name w:val="表格文本"/>
    <w:qFormat/>
    <w:pPr>
      <w:tabs>
        <w:tab w:val="decimal" w:pos="0"/>
      </w:tabs>
    </w:pPr>
    <w:rPr>
      <w:rFonts w:ascii="Arial" w:eastAsia="宋体" w:hAnsi="Arial" w:cs="Times New Roman"/>
      <w:sz w:val="21"/>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Char4">
    <w:name w:val="日期 Char"/>
    <w:basedOn w:val="a1"/>
    <w:link w:val="ac"/>
    <w:qFormat/>
    <w:rPr>
      <w:rFonts w:ascii="Times New Roman" w:eastAsia="宋体" w:hAnsi="Times New Roman" w:cs="Times New Roman"/>
      <w:sz w:val="28"/>
      <w:szCs w:val="20"/>
    </w:rPr>
  </w:style>
  <w:style w:type="character" w:customStyle="1" w:styleId="CharChar211">
    <w:name w:val="Char Char211"/>
    <w:qFormat/>
    <w:rPr>
      <w:rFonts w:ascii="Times New Roman" w:eastAsia="宋体" w:hAnsi="Times New Roman" w:cs="Times New Roman"/>
      <w:sz w:val="28"/>
      <w:szCs w:val="20"/>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c">
    <w:name w:val="图片文字"/>
    <w:basedOn w:val="a"/>
    <w:qFormat/>
    <w:pPr>
      <w:spacing w:line="240" w:lineRule="atLeast"/>
      <w:jc w:val="center"/>
    </w:pPr>
    <w:rPr>
      <w:sz w:val="21"/>
    </w:rPr>
  </w:style>
  <w:style w:type="character" w:customStyle="1" w:styleId="2Char1">
    <w:name w:val="正文文本 2 Char"/>
    <w:basedOn w:val="a1"/>
    <w:link w:val="25"/>
    <w:qFormat/>
    <w:rPr>
      <w:rFonts w:ascii="Times New Roman" w:eastAsia="宋体" w:hAnsi="Times New Roman" w:cs="Times New Roman"/>
      <w:sz w:val="24"/>
      <w:szCs w:val="20"/>
    </w:rPr>
  </w:style>
  <w:style w:type="character" w:customStyle="1" w:styleId="CharChar131">
    <w:name w:val="Char Char131"/>
    <w:qFormat/>
    <w:rPr>
      <w:rFonts w:ascii="Times New Roman" w:eastAsia="宋体" w:hAnsi="Times New Roman" w:cs="Times New Roman"/>
      <w:sz w:val="24"/>
      <w:szCs w:val="20"/>
    </w:rPr>
  </w:style>
  <w:style w:type="paragraph" w:customStyle="1" w:styleId="46">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TableTextCharChar">
    <w:name w:val="Table Text Char Char"/>
    <w:qFormat/>
    <w:pPr>
      <w:snapToGrid w:val="0"/>
      <w:spacing w:before="80" w:after="80"/>
    </w:pPr>
    <w:rPr>
      <w:rFonts w:ascii="Arial" w:eastAsia="宋体" w:hAnsi="Arial" w:cs="Times New Roman"/>
      <w:kern w:val="2"/>
      <w:sz w:val="18"/>
    </w:rPr>
  </w:style>
  <w:style w:type="paragraph" w:customStyle="1" w:styleId="221">
    <w:name w:val="样式 样式 首行缩进:  2 字符 + 首行缩进:  2 字符"/>
    <w:basedOn w:val="a"/>
    <w:qFormat/>
    <w:pPr>
      <w:spacing w:line="360" w:lineRule="auto"/>
      <w:ind w:firstLineChars="200" w:firstLine="480"/>
    </w:pPr>
    <w:rPr>
      <w:sz w:val="24"/>
    </w:rPr>
  </w:style>
  <w:style w:type="paragraph" w:customStyle="1" w:styleId="afffd">
    <w:name w:val="列表项目"/>
    <w:basedOn w:val="a"/>
    <w:qFormat/>
    <w:pPr>
      <w:tabs>
        <w:tab w:val="left" w:pos="420"/>
        <w:tab w:val="left" w:pos="980"/>
      </w:tabs>
      <w:spacing w:line="288" w:lineRule="auto"/>
      <w:ind w:leftChars="200" w:left="840" w:hangingChars="200" w:hanging="420"/>
    </w:pPr>
    <w:rPr>
      <w:sz w:val="21"/>
    </w:rPr>
  </w:style>
  <w:style w:type="paragraph" w:customStyle="1" w:styleId="StyleHeading3h3Heading3-oldLevel3HeadH3level3PIM3se">
    <w:name w:val="Style Heading 3h3Heading 3 - oldLevel 3 HeadH3level_3PIM 3se..."/>
    <w:basedOn w:val="3"/>
    <w:qFormat/>
    <w:pPr>
      <w:tabs>
        <w:tab w:val="left" w:pos="709"/>
      </w:tabs>
      <w:ind w:left="709" w:hanging="709"/>
      <w:jc w:val="both"/>
    </w:pPr>
    <w:rPr>
      <w:sz w:val="32"/>
    </w:rPr>
  </w:style>
  <w:style w:type="paragraph" w:customStyle="1" w:styleId="afffe">
    <w:name w:val="编号正文"/>
    <w:basedOn w:val="afff9"/>
    <w:qFormat/>
    <w:pPr>
      <w:snapToGrid/>
      <w:spacing w:line="360" w:lineRule="auto"/>
      <w:ind w:left="1407" w:hanging="1047"/>
      <w:jc w:val="left"/>
    </w:pPr>
    <w:rPr>
      <w:rFonts w:eastAsia="仿宋_GB2312"/>
    </w:rPr>
  </w:style>
  <w:style w:type="character" w:customStyle="1" w:styleId="Char5">
    <w:name w:val="批注框文本 Char"/>
    <w:basedOn w:val="a1"/>
    <w:link w:val="ad"/>
    <w:qFormat/>
    <w:rPr>
      <w:rFonts w:ascii="Times New Roman" w:eastAsia="宋体" w:hAnsi="Times New Roman" w:cs="Times New Roman"/>
      <w:sz w:val="18"/>
      <w:szCs w:val="20"/>
    </w:rPr>
  </w:style>
  <w:style w:type="paragraph" w:customStyle="1" w:styleId="17">
    <w:name w:val="正文1"/>
    <w:basedOn w:val="a"/>
    <w:qFormat/>
    <w:pPr>
      <w:spacing w:line="300" w:lineRule="auto"/>
      <w:ind w:firstLineChars="200" w:firstLine="200"/>
    </w:pPr>
    <w:rPr>
      <w:sz w:val="24"/>
    </w:rPr>
  </w:style>
  <w:style w:type="paragraph" w:customStyle="1" w:styleId="18">
    <w:name w:val="1.正文"/>
    <w:basedOn w:val="a"/>
    <w:qFormat/>
    <w:pPr>
      <w:spacing w:line="360" w:lineRule="auto"/>
      <w:ind w:leftChars="225" w:left="540" w:firstLineChars="225" w:firstLine="540"/>
    </w:pPr>
    <w:rPr>
      <w:sz w:val="24"/>
    </w:rPr>
  </w:style>
  <w:style w:type="paragraph" w:customStyle="1" w:styleId="Char10">
    <w:name w:val="Char1"/>
    <w:basedOn w:val="a"/>
    <w:qFormat/>
    <w:rPr>
      <w:sz w:val="21"/>
    </w:rPr>
  </w:style>
  <w:style w:type="paragraph" w:customStyle="1" w:styleId="affff">
    <w:name w:val="图例"/>
    <w:basedOn w:val="a"/>
    <w:qFormat/>
    <w:pPr>
      <w:spacing w:before="120" w:after="120" w:line="360" w:lineRule="auto"/>
      <w:jc w:val="center"/>
    </w:pPr>
    <w:rPr>
      <w:rFonts w:eastAsia="仿宋_GB2312"/>
      <w:b/>
      <w:sz w:val="24"/>
    </w:rPr>
  </w:style>
  <w:style w:type="paragraph" w:customStyle="1" w:styleId="19">
    <w:name w:val="文本框样式1"/>
    <w:basedOn w:val="a"/>
    <w:qFormat/>
    <w:pPr>
      <w:adjustRightInd w:val="0"/>
      <w:snapToGrid w:val="0"/>
      <w:spacing w:before="60" w:line="180" w:lineRule="exact"/>
      <w:jc w:val="center"/>
    </w:pPr>
    <w:rPr>
      <w:sz w:val="21"/>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1a">
    <w:name w:val="首行缩进 1"/>
    <w:basedOn w:val="a"/>
    <w:qFormat/>
    <w:pPr>
      <w:spacing w:after="120" w:line="360" w:lineRule="auto"/>
      <w:ind w:firstLineChars="200" w:firstLine="200"/>
    </w:pPr>
    <w:rPr>
      <w:sz w:val="24"/>
    </w:rPr>
  </w:style>
  <w:style w:type="paragraph" w:customStyle="1" w:styleId="FigureDescription">
    <w:name w:val="Figure Description"/>
    <w:next w:val="a"/>
    <w:qFormat/>
    <w:pPr>
      <w:snapToGrid w:val="0"/>
      <w:spacing w:before="80" w:after="320"/>
      <w:ind w:left="1134"/>
      <w:jc w:val="center"/>
    </w:pPr>
    <w:rPr>
      <w:rFonts w:ascii="Arial" w:eastAsia="黑体" w:hAnsi="Arial" w:cs="Times New Roman"/>
      <w:sz w:val="18"/>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b">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Char30">
    <w:name w:val="Char3"/>
    <w:basedOn w:val="a"/>
    <w:qFormat/>
    <w:pPr>
      <w:widowControl/>
      <w:spacing w:line="400" w:lineRule="exact"/>
      <w:jc w:val="center"/>
    </w:pPr>
    <w:rPr>
      <w:sz w:val="24"/>
    </w:rPr>
  </w:style>
  <w:style w:type="paragraph" w:customStyle="1" w:styleId="Charf1">
    <w:name w:val="正文格式 Char"/>
    <w:basedOn w:val="a"/>
    <w:qFormat/>
    <w:pPr>
      <w:widowControl/>
      <w:adjustRightInd w:val="0"/>
      <w:spacing w:line="440" w:lineRule="atLeast"/>
      <w:ind w:firstLine="510"/>
      <w:textAlignment w:val="baseline"/>
    </w:pPr>
    <w:rPr>
      <w:kern w:val="0"/>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bt">
    <w:name w:val="bt"/>
    <w:basedOn w:val="a"/>
    <w:next w:val="a0"/>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Char">
    <w:name w:val="Char Char Char Char Char Char Char"/>
    <w:basedOn w:val="a6"/>
    <w:qFormat/>
    <w:rPr>
      <w:rFonts w:ascii="宋体" w:hAnsi="Tahoma"/>
    </w:rPr>
  </w:style>
  <w:style w:type="paragraph" w:customStyle="1" w:styleId="affff0">
    <w:name w:val="正文（首行不缩进）"/>
    <w:basedOn w:val="a"/>
    <w:qFormat/>
    <w:pPr>
      <w:autoSpaceDE w:val="0"/>
      <w:autoSpaceDN w:val="0"/>
      <w:adjustRightInd w:val="0"/>
      <w:spacing w:line="360" w:lineRule="auto"/>
      <w:jc w:val="left"/>
    </w:pPr>
    <w:rPr>
      <w:kern w:val="0"/>
      <w:sz w:val="21"/>
    </w:rPr>
  </w:style>
  <w:style w:type="paragraph" w:customStyle="1" w:styleId="affff1">
    <w:name w:val="表格内文字"/>
    <w:basedOn w:val="ab"/>
    <w:qFormat/>
    <w:pPr>
      <w:snapToGrid/>
      <w:spacing w:line="240" w:lineRule="auto"/>
    </w:pPr>
    <w:rPr>
      <w:color w:val="000000"/>
      <w:lang w:val="en-GB"/>
    </w:rPr>
  </w:style>
  <w:style w:type="paragraph" w:customStyle="1" w:styleId="ItemList">
    <w:name w:val="Item List"/>
    <w:qFormat/>
    <w:pPr>
      <w:tabs>
        <w:tab w:val="left" w:pos="1644"/>
      </w:tabs>
      <w:spacing w:line="300" w:lineRule="auto"/>
      <w:ind w:left="1644" w:hanging="510"/>
      <w:jc w:val="both"/>
    </w:pPr>
    <w:rPr>
      <w:rFonts w:ascii="Arial" w:eastAsia="宋体" w:hAnsi="Arial" w:cs="Times New Roman"/>
      <w:sz w:val="21"/>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affff2">
    <w:name w:val="表文字"/>
    <w:qFormat/>
    <w:rPr>
      <w:rFonts w:ascii="宋体" w:eastAsia="宋体" w:hAnsi="Times New Roman" w:cs="Times New Roman"/>
      <w:kern w:val="2"/>
    </w:rPr>
  </w:style>
  <w:style w:type="paragraph" w:customStyle="1" w:styleId="CharChar1Char">
    <w:name w:val="Char Char1 Char"/>
    <w:basedOn w:val="a"/>
    <w:qFormat/>
    <w:rPr>
      <w:rFonts w:ascii="Tahoma" w:hAnsi="Tahoma"/>
      <w:sz w:val="24"/>
      <w:szCs w:val="24"/>
    </w:rPr>
  </w:style>
  <w:style w:type="paragraph" w:customStyle="1" w:styleId="1c">
    <w:name w:val="1"/>
    <w:basedOn w:val="a"/>
    <w:qFormat/>
    <w:rPr>
      <w:rFonts w:ascii="Tahoma" w:hAnsi="Tahoma"/>
      <w:sz w:val="24"/>
    </w:rPr>
  </w:style>
  <w:style w:type="paragraph" w:customStyle="1" w:styleId="CharCharCharCharCharCharChar2">
    <w:name w:val="Char Char Char Char Char Char Char2"/>
    <w:basedOn w:val="a"/>
    <w:qFormat/>
    <w:pPr>
      <w:widowControl/>
      <w:spacing w:after="160" w:line="240" w:lineRule="exact"/>
      <w:jc w:val="left"/>
    </w:pPr>
    <w:rPr>
      <w:rFonts w:ascii="Verdana" w:eastAsia="仿宋_GB2312" w:hAnsi="Verdana"/>
      <w:kern w:val="0"/>
      <w:sz w:val="24"/>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character" w:customStyle="1" w:styleId="Charf2">
    <w:name w:val="小 Char"/>
    <w:qFormat/>
    <w:rPr>
      <w:rFonts w:ascii="宋体" w:eastAsia="宋体" w:hAnsi="Courier New"/>
      <w:kern w:val="2"/>
      <w:sz w:val="21"/>
      <w:lang w:val="en-US" w:eastAsia="zh-CN" w:bidi="ar-SA"/>
    </w:rPr>
  </w:style>
  <w:style w:type="paragraph" w:customStyle="1" w:styleId="CharCharCharChar0">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ff3">
    <w:name w:val="文字"/>
    <w:basedOn w:val="a"/>
    <w:qFormat/>
    <w:pPr>
      <w:tabs>
        <w:tab w:val="left" w:pos="8520"/>
      </w:tabs>
      <w:spacing w:line="312" w:lineRule="auto"/>
      <w:ind w:right="-210" w:firstLine="556"/>
    </w:pPr>
    <w:rPr>
      <w:rFonts w:ascii="宋体"/>
    </w:rPr>
  </w:style>
  <w:style w:type="character" w:customStyle="1" w:styleId="Charf3">
    <w:name w:val="文字 Char"/>
    <w:qFormat/>
    <w:rPr>
      <w:rFonts w:ascii="宋体" w:eastAsia="宋体" w:hAnsi="Times New Roman" w:cs="Times New Roman"/>
      <w:sz w:val="28"/>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11">
    <w:name w:val="页脚 Char1"/>
    <w:qFormat/>
    <w:rPr>
      <w:kern w:val="2"/>
      <w:sz w:val="18"/>
    </w:rPr>
  </w:style>
  <w:style w:type="paragraph" w:customStyle="1" w:styleId="a10">
    <w:name w:val="a1"/>
    <w:basedOn w:val="a"/>
    <w:qFormat/>
    <w:pPr>
      <w:widowControl/>
      <w:spacing w:before="100" w:beforeAutospacing="1" w:after="100" w:afterAutospacing="1"/>
      <w:jc w:val="left"/>
    </w:pPr>
    <w:rPr>
      <w:rFonts w:ascii="宋体" w:hAnsi="宋体" w:cs="宋体"/>
      <w:kern w:val="0"/>
      <w:sz w:val="24"/>
      <w:szCs w:val="24"/>
    </w:rPr>
  </w:style>
  <w:style w:type="character" w:customStyle="1" w:styleId="nw1">
    <w:name w:val="nw1"/>
    <w:qFormat/>
    <w:rPr>
      <w:sz w:val="21"/>
      <w:szCs w:val="21"/>
    </w:rPr>
  </w:style>
  <w:style w:type="paragraph" w:customStyle="1" w:styleId="xl29">
    <w:name w:val="xl29"/>
    <w:basedOn w:val="a"/>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4">
    <w:name w:val="表体"/>
    <w:basedOn w:val="a"/>
    <w:next w:val="a"/>
    <w:qFormat/>
    <w:pPr>
      <w:spacing w:line="500" w:lineRule="exact"/>
      <w:ind w:leftChars="-51" w:left="-106" w:rightChars="-51" w:right="-107" w:hanging="1"/>
      <w:jc w:val="center"/>
    </w:pPr>
    <w:rPr>
      <w:rFonts w:ascii="宋体" w:hAnsi="宋体"/>
      <w:color w:val="000000"/>
      <w:sz w:val="24"/>
      <w:szCs w:val="24"/>
    </w:rPr>
  </w:style>
  <w:style w:type="paragraph" w:customStyle="1" w:styleId="affff5">
    <w:name w:val="正文格式"/>
    <w:basedOn w:val="a"/>
    <w:qFormat/>
    <w:pPr>
      <w:widowControl/>
      <w:adjustRightInd w:val="0"/>
      <w:snapToGrid w:val="0"/>
      <w:spacing w:before="60" w:line="360" w:lineRule="auto"/>
      <w:ind w:firstLineChars="200" w:firstLine="480"/>
      <w:textAlignment w:val="baseline"/>
    </w:pPr>
    <w:rPr>
      <w:rFonts w:ascii="宋体" w:hAnsi="宋体"/>
      <w:color w:val="000000"/>
      <w:kern w:val="0"/>
      <w:sz w:val="24"/>
    </w:rPr>
  </w:style>
  <w:style w:type="paragraph" w:customStyle="1" w:styleId="affff6">
    <w:name w:val="项目符号：一级"/>
    <w:basedOn w:val="affff5"/>
    <w:next w:val="affff5"/>
    <w:qFormat/>
    <w:pPr>
      <w:tabs>
        <w:tab w:val="left" w:pos="700"/>
      </w:tabs>
      <w:spacing w:before="0"/>
      <w:ind w:left="525" w:firstLineChars="0" w:hanging="525"/>
    </w:pPr>
  </w:style>
  <w:style w:type="paragraph" w:customStyle="1" w:styleId="3Heading3-oldh3sect123BOD0H33bulletb2">
    <w:name w:val="样式 标题 3Heading 3 - oldh3sect1.2.3BOD 0H3第二层条3 bulletb2..."/>
    <w:basedOn w:val="3"/>
    <w:qFormat/>
    <w:pPr>
      <w:widowControl/>
      <w:tabs>
        <w:tab w:val="left" w:pos="1260"/>
      </w:tabs>
      <w:spacing w:before="240" w:after="120" w:line="360" w:lineRule="auto"/>
      <w:ind w:left="1260" w:hanging="420"/>
      <w:jc w:val="left"/>
    </w:pPr>
    <w:rPr>
      <w:rFonts w:ascii="仿宋_GB2312" w:eastAsia="仿宋_GB2312"/>
      <w:color w:val="000000"/>
      <w:sz w:val="30"/>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affff7">
    <w:name w:val="大纲正文"/>
    <w:basedOn w:val="a"/>
    <w:qFormat/>
    <w:pPr>
      <w:spacing w:line="360" w:lineRule="auto"/>
      <w:ind w:firstLineChars="200" w:firstLine="480"/>
    </w:pPr>
    <w:rPr>
      <w:sz w:val="24"/>
    </w:rPr>
  </w:style>
  <w:style w:type="paragraph" w:customStyle="1" w:styleId="affff8">
    <w:name w:val="图示"/>
    <w:basedOn w:val="a"/>
    <w:qFormat/>
    <w:pPr>
      <w:jc w:val="center"/>
    </w:pPr>
    <w:rPr>
      <w:rFonts w:eastAsia="楷体_GB2312"/>
      <w:b/>
      <w:szCs w:val="24"/>
    </w:rPr>
  </w:style>
  <w:style w:type="paragraph" w:customStyle="1" w:styleId="2Char3">
    <w:name w:val="正文 首行缩进:  2 字符 Char"/>
    <w:basedOn w:val="a"/>
    <w:qFormat/>
    <w:pPr>
      <w:spacing w:line="360" w:lineRule="auto"/>
      <w:ind w:firstLine="480"/>
    </w:pPr>
    <w:rPr>
      <w:sz w:val="24"/>
    </w:rPr>
  </w:style>
  <w:style w:type="character" w:customStyle="1" w:styleId="Charf4">
    <w:name w:val="首行缩进 Char"/>
    <w:qFormat/>
    <w:rPr>
      <w:rFonts w:ascii="Times New Roman" w:eastAsia="宋体" w:hAnsi="Times New Roman" w:cs="Times New Roman"/>
      <w:szCs w:val="20"/>
    </w:rPr>
  </w:style>
  <w:style w:type="paragraph" w:customStyle="1" w:styleId="affff9">
    <w:name w:val="二级条标题"/>
    <w:basedOn w:val="a"/>
    <w:next w:val="a"/>
    <w:qFormat/>
    <w:pPr>
      <w:widowControl/>
      <w:tabs>
        <w:tab w:val="left" w:pos="1260"/>
      </w:tabs>
      <w:spacing w:line="460" w:lineRule="exact"/>
      <w:ind w:left="420" w:hanging="420"/>
      <w:outlineLvl w:val="2"/>
    </w:pPr>
    <w:rPr>
      <w:rFonts w:ascii="宋体"/>
      <w:kern w:val="0"/>
    </w:rPr>
  </w:style>
  <w:style w:type="paragraph" w:customStyle="1" w:styleId="CharCharCharCharCharCharCharCharCharCharCharCharCharCharCharCharCharCharCharCharCharCharCharCharCharCharCharCharCharCharCharChar3CharCharCharCharCharChar2Char">
    <w:name w:val="Char Char Char Char Char Char Char Char Char Char Char Char Char Char Char Char Char Char Char Char Char Char Char Char Char Char Char Char Char Char Char Char3 Char Char Char Char Char Char2 Char"/>
    <w:basedOn w:val="a6"/>
    <w:qFormat/>
    <w:rPr>
      <w:rFonts w:ascii="Tahoma" w:hAnsi="Tahoma"/>
      <w:sz w:val="24"/>
      <w:szCs w:val="24"/>
    </w:rPr>
  </w:style>
  <w:style w:type="character" w:customStyle="1" w:styleId="CharChar81">
    <w:name w:val="Char Char81"/>
    <w:qFormat/>
    <w:rPr>
      <w:rFonts w:ascii="Arial" w:eastAsia="仿宋_GB2312" w:hAnsi="Arial" w:cs="Arial"/>
      <w:b/>
      <w:bCs/>
      <w:kern w:val="2"/>
      <w:sz w:val="36"/>
      <w:szCs w:val="32"/>
      <w:lang w:val="en-US" w:eastAsia="zh-CN" w:bidi="ar-SA"/>
    </w:rPr>
  </w:style>
  <w:style w:type="character" w:customStyle="1" w:styleId="CharChar13">
    <w:name w:val="Char Char13"/>
    <w:qFormat/>
    <w:rPr>
      <w:rFonts w:ascii="仿宋_GB2312" w:eastAsia="仿宋_GB2312" w:hAnsi="Times New Roman" w:cs="Times New Roman"/>
      <w:sz w:val="32"/>
      <w:szCs w:val="20"/>
    </w:rPr>
  </w:style>
  <w:style w:type="paragraph" w:customStyle="1" w:styleId="CharChar91">
    <w:name w:val="Char Char91"/>
    <w:basedOn w:val="a"/>
    <w:qFormat/>
    <w:rPr>
      <w:rFonts w:ascii="仿宋_GB2312" w:eastAsia="仿宋_GB2312"/>
      <w:b/>
      <w:sz w:val="32"/>
      <w:szCs w:val="32"/>
    </w:rPr>
  </w:style>
  <w:style w:type="character" w:customStyle="1" w:styleId="CharChar14">
    <w:name w:val="Char Char14"/>
    <w:qFormat/>
    <w:rPr>
      <w:rFonts w:ascii="Times New Roman" w:eastAsia="宋体" w:hAnsi="Times New Roman" w:cs="Times New Roman"/>
      <w:sz w:val="18"/>
      <w:szCs w:val="20"/>
    </w:rPr>
  </w:style>
  <w:style w:type="character" w:customStyle="1" w:styleId="Char12">
    <w:name w:val="页眉 Char1"/>
    <w:qFormat/>
    <w:rPr>
      <w:kern w:val="2"/>
      <w:sz w:val="18"/>
    </w:rPr>
  </w:style>
  <w:style w:type="paragraph" w:customStyle="1" w:styleId="CharCharCharCharChar1">
    <w:name w:val="Char Char Char Char Char1"/>
    <w:basedOn w:val="a"/>
    <w:qFormat/>
    <w:pPr>
      <w:tabs>
        <w:tab w:val="left" w:pos="425"/>
      </w:tabs>
      <w:ind w:left="425" w:hanging="425"/>
    </w:pPr>
    <w:rPr>
      <w:rFonts w:ascii="Tahoma" w:hAnsi="Tahoma"/>
      <w:sz w:val="24"/>
    </w:rPr>
  </w:style>
  <w:style w:type="paragraph" w:customStyle="1" w:styleId="CharCharCharCharCharChar1">
    <w:name w:val="Char Char 字元 字元 字元 Char Char Char Char1"/>
    <w:basedOn w:val="a"/>
    <w:qFormat/>
    <w:pPr>
      <w:adjustRightInd w:val="0"/>
      <w:spacing w:line="360" w:lineRule="auto"/>
    </w:pPr>
    <w:rPr>
      <w:kern w:val="0"/>
      <w:sz w:val="24"/>
    </w:rPr>
  </w:style>
  <w:style w:type="paragraph" w:customStyle="1" w:styleId="Char110">
    <w:name w:val="Char11"/>
    <w:basedOn w:val="a"/>
    <w:qFormat/>
    <w:rPr>
      <w:rFonts w:ascii="Tahoma" w:hAnsi="Tahoma"/>
      <w:sz w:val="24"/>
    </w:rPr>
  </w:style>
  <w:style w:type="paragraph" w:customStyle="1" w:styleId="ItemListinTable">
    <w:name w:val="Item List in Table"/>
    <w:qFormat/>
    <w:pPr>
      <w:numPr>
        <w:numId w:val="1"/>
      </w:numPr>
      <w:spacing w:before="40" w:after="40"/>
      <w:jc w:val="both"/>
    </w:pPr>
    <w:rPr>
      <w:rFonts w:ascii="Arial" w:eastAsia="宋体" w:hAnsi="Arial" w:cs="Arial"/>
      <w:sz w:val="18"/>
      <w:szCs w:val="18"/>
    </w:rPr>
  </w:style>
  <w:style w:type="paragraph" w:customStyle="1" w:styleId="TableTextCharCharCharCharCharChar1">
    <w:name w:val="Table Text Char Char Char Char Char Char1"/>
    <w:qFormat/>
    <w:pPr>
      <w:snapToGrid w:val="0"/>
      <w:spacing w:before="80" w:after="80"/>
    </w:pPr>
    <w:rPr>
      <w:rFonts w:ascii="Arial" w:eastAsia="宋体" w:hAnsi="Arial" w:cs="Arial"/>
      <w:sz w:val="18"/>
      <w:szCs w:val="21"/>
    </w:rPr>
  </w:style>
  <w:style w:type="character" w:customStyle="1" w:styleId="TableTextCharCharCharCharCharChar1Char">
    <w:name w:val="Table Text Char Char Char Char Char Char1 Char"/>
    <w:qFormat/>
    <w:rPr>
      <w:rFonts w:ascii="Arial" w:eastAsia="宋体" w:hAnsi="Arial" w:cs="Arial"/>
      <w:sz w:val="18"/>
      <w:szCs w:val="21"/>
      <w:lang w:val="en-US" w:eastAsia="zh-CN" w:bidi="ar-SA"/>
    </w:rPr>
  </w:style>
  <w:style w:type="paragraph" w:customStyle="1" w:styleId="ParaCharCharCharCharCharCharCharCharChar1CharCharCharCharCharCharCharCharChar2Char">
    <w:name w:val="默认段落字体 Para Char Char Char Char Char Char Char Char Char1 Char Char Char Char Char Char Char Char Char2 Char"/>
    <w:basedOn w:val="a6"/>
    <w:qFormat/>
    <w:pPr>
      <w:numPr>
        <w:numId w:val="2"/>
      </w:numPr>
      <w:spacing w:beforeLines="50" w:line="300" w:lineRule="auto"/>
    </w:pPr>
    <w:rPr>
      <w:rFonts w:ascii="Tahoma" w:hAnsi="Tahoma"/>
      <w:snapToGrid w:val="0"/>
      <w:kern w:val="0"/>
      <w:sz w:val="24"/>
      <w:szCs w:val="24"/>
    </w:rPr>
  </w:style>
  <w:style w:type="paragraph" w:customStyle="1" w:styleId="ItemListText">
    <w:name w:val="Item List Text"/>
    <w:qFormat/>
    <w:pPr>
      <w:adjustRightInd w:val="0"/>
      <w:snapToGrid w:val="0"/>
      <w:spacing w:before="80" w:after="80" w:line="240" w:lineRule="atLeast"/>
      <w:ind w:left="2126"/>
    </w:pPr>
    <w:rPr>
      <w:rFonts w:ascii="Times New Roman" w:eastAsia="宋体" w:hAnsi="Times New Roman" w:cs="Times New Roman"/>
      <w:kern w:val="2"/>
      <w:sz w:val="21"/>
      <w:szCs w:val="21"/>
    </w:rPr>
  </w:style>
  <w:style w:type="paragraph" w:customStyle="1" w:styleId="SubItemList">
    <w:name w:val="Sub Item List"/>
    <w:basedOn w:val="a"/>
    <w:qFormat/>
    <w:pPr>
      <w:widowControl/>
      <w:numPr>
        <w:numId w:val="3"/>
      </w:numPr>
      <w:topLinePunct/>
      <w:adjustRightInd w:val="0"/>
      <w:snapToGrid w:val="0"/>
      <w:spacing w:before="80" w:after="80" w:line="240" w:lineRule="atLeast"/>
      <w:jc w:val="left"/>
    </w:pPr>
    <w:rPr>
      <w:rFonts w:cs="Arial"/>
      <w:sz w:val="21"/>
      <w:szCs w:val="21"/>
    </w:rPr>
  </w:style>
  <w:style w:type="character" w:customStyle="1" w:styleId="SubItemListChar">
    <w:name w:val="Sub Item List Char"/>
    <w:qFormat/>
    <w:rPr>
      <w:rFonts w:eastAsia="宋体" w:cs="Arial"/>
      <w:kern w:val="2"/>
      <w:sz w:val="21"/>
      <w:szCs w:val="21"/>
      <w:lang w:val="en-US" w:eastAsia="zh-CN" w:bidi="ar-SA"/>
    </w:rPr>
  </w:style>
  <w:style w:type="paragraph" w:customStyle="1" w:styleId="CharCharCharChar1">
    <w:name w:val="Char Char Char Char1"/>
    <w:basedOn w:val="a"/>
    <w:qFormat/>
    <w:pPr>
      <w:tabs>
        <w:tab w:val="left" w:pos="360"/>
      </w:tabs>
      <w:ind w:firstLineChars="150" w:firstLine="420"/>
    </w:pPr>
    <w:rPr>
      <w:rFonts w:ascii="Arial" w:hAnsi="Arial" w:cs="Arial"/>
      <w:sz w:val="20"/>
    </w:rPr>
  </w:style>
  <w:style w:type="paragraph" w:customStyle="1" w:styleId="affffa">
    <w:name w:val="正文（绿盟科技）"/>
    <w:qFormat/>
    <w:pPr>
      <w:spacing w:line="300" w:lineRule="auto"/>
    </w:pPr>
    <w:rPr>
      <w:rFonts w:ascii="Arial" w:eastAsia="宋体" w:hAnsi="Arial" w:cs="Times New Roman"/>
      <w:sz w:val="21"/>
      <w:szCs w:val="21"/>
    </w:rPr>
  </w:style>
  <w:style w:type="character" w:customStyle="1" w:styleId="Charf5">
    <w:name w:val="正文（绿盟科技） Char"/>
    <w:qFormat/>
    <w:rPr>
      <w:rFonts w:ascii="Arial" w:eastAsia="宋体" w:hAnsi="Arial" w:cs="Times New Roman"/>
      <w:sz w:val="21"/>
      <w:szCs w:val="21"/>
      <w:lang w:val="en-US" w:eastAsia="zh-CN" w:bidi="ar-SA"/>
    </w:rPr>
  </w:style>
  <w:style w:type="character" w:customStyle="1" w:styleId="H3Char">
    <w:name w:val="H3 Char"/>
    <w:qFormat/>
    <w:rPr>
      <w:rFonts w:eastAsia="宋体"/>
      <w:b/>
      <w:kern w:val="2"/>
      <w:sz w:val="21"/>
      <w:lang w:val="en-US" w:eastAsia="zh-CN" w:bidi="ar-SA"/>
    </w:rPr>
  </w:style>
  <w:style w:type="paragraph" w:customStyle="1" w:styleId="1d">
    <w:name w:val="列出段落1"/>
    <w:basedOn w:val="a"/>
    <w:qFormat/>
    <w:pPr>
      <w:ind w:firstLineChars="200" w:firstLine="420"/>
    </w:pPr>
    <w:rPr>
      <w:sz w:val="21"/>
    </w:rPr>
  </w:style>
  <w:style w:type="paragraph" w:customStyle="1" w:styleId="1e">
    <w:name w:val="批注文字1"/>
    <w:basedOn w:val="a"/>
    <w:qFormat/>
    <w:pPr>
      <w:jc w:val="left"/>
    </w:pPr>
    <w:rPr>
      <w:sz w:val="21"/>
    </w:rPr>
  </w:style>
  <w:style w:type="paragraph" w:customStyle="1" w:styleId="111">
    <w:name w:val="列出段落11"/>
    <w:basedOn w:val="a"/>
    <w:qFormat/>
    <w:pPr>
      <w:ind w:firstLineChars="200" w:firstLine="420"/>
    </w:pPr>
    <w:rPr>
      <w:sz w:val="21"/>
    </w:rPr>
  </w:style>
  <w:style w:type="paragraph" w:customStyle="1" w:styleId="CharCharCharCharCharChar1Char1">
    <w:name w:val="Char Char Char Char Char Char1 Char1"/>
    <w:basedOn w:val="a"/>
    <w:qFormat/>
    <w:pPr>
      <w:widowControl/>
      <w:snapToGrid w:val="0"/>
      <w:spacing w:after="160" w:line="240" w:lineRule="exact"/>
      <w:jc w:val="left"/>
    </w:pPr>
    <w:rPr>
      <w:rFonts w:ascii="Verdana" w:eastAsia="仿宋_GB2312" w:hAnsi="Verdana"/>
      <w:kern w:val="0"/>
      <w:sz w:val="32"/>
      <w:lang w:eastAsia="en-US"/>
    </w:rPr>
  </w:style>
  <w:style w:type="paragraph" w:customStyle="1" w:styleId="wenzi">
    <w:name w:val="wenzi"/>
    <w:basedOn w:val="a"/>
    <w:qFormat/>
    <w:pPr>
      <w:widowControl/>
      <w:spacing w:before="100" w:beforeAutospacing="1" w:after="100" w:afterAutospacing="1"/>
      <w:jc w:val="left"/>
    </w:pPr>
    <w:rPr>
      <w:rFonts w:ascii="宋体" w:hAnsi="宋体" w:cs="宋体"/>
      <w:kern w:val="0"/>
      <w:sz w:val="24"/>
      <w:szCs w:val="24"/>
    </w:rPr>
  </w:style>
  <w:style w:type="paragraph" w:customStyle="1" w:styleId="1f">
    <w:name w:val="页眉1"/>
    <w:basedOn w:val="a"/>
    <w:qFormat/>
    <w:pPr>
      <w:pBdr>
        <w:bottom w:val="single" w:sz="6" w:space="1" w:color="auto"/>
      </w:pBdr>
      <w:tabs>
        <w:tab w:val="center" w:pos="4153"/>
        <w:tab w:val="right" w:pos="8306"/>
      </w:tabs>
      <w:snapToGrid w:val="0"/>
      <w:jc w:val="center"/>
    </w:pPr>
    <w:rPr>
      <w:kern w:val="0"/>
      <w:sz w:val="18"/>
      <w:szCs w:val="18"/>
    </w:rPr>
  </w:style>
  <w:style w:type="paragraph" w:customStyle="1" w:styleId="1f0">
    <w:name w:val="页脚1"/>
    <w:basedOn w:val="a"/>
    <w:qFormat/>
    <w:pPr>
      <w:tabs>
        <w:tab w:val="center" w:pos="4153"/>
        <w:tab w:val="right" w:pos="8306"/>
      </w:tabs>
      <w:snapToGrid w:val="0"/>
      <w:jc w:val="left"/>
    </w:pPr>
    <w:rPr>
      <w:kern w:val="0"/>
      <w:sz w:val="18"/>
      <w:szCs w:val="18"/>
    </w:rPr>
  </w:style>
  <w:style w:type="paragraph" w:customStyle="1" w:styleId="1f1">
    <w:name w:val="批注框文本1"/>
    <w:basedOn w:val="a"/>
    <w:qFormat/>
    <w:rPr>
      <w:sz w:val="18"/>
      <w:szCs w:val="18"/>
    </w:rPr>
  </w:style>
  <w:style w:type="paragraph" w:customStyle="1" w:styleId="1f2">
    <w:name w:val="正文缩进1"/>
    <w:basedOn w:val="a"/>
    <w:qFormat/>
    <w:pPr>
      <w:ind w:firstLine="420"/>
    </w:pPr>
    <w:rPr>
      <w:sz w:val="21"/>
      <w:szCs w:val="21"/>
    </w:rPr>
  </w:style>
  <w:style w:type="paragraph" w:customStyle="1" w:styleId="TOC1">
    <w:name w:val="TOC 标题1"/>
    <w:basedOn w:val="10"/>
    <w:next w:val="a"/>
    <w:qFormat/>
    <w:pPr>
      <w:keepLines/>
      <w:widowControl/>
      <w:tabs>
        <w:tab w:val="clear" w:pos="3360"/>
      </w:tabs>
      <w:snapToGrid/>
      <w:spacing w:line="276" w:lineRule="auto"/>
      <w:jc w:val="left"/>
      <w:outlineLvl w:val="9"/>
    </w:pPr>
    <w:rPr>
      <w:rFonts w:ascii="Cambria" w:eastAsia="宋体" w:hAnsi="Cambria"/>
      <w:b/>
      <w:bCs/>
      <w:color w:val="365F91"/>
      <w:kern w:val="0"/>
      <w:sz w:val="28"/>
      <w:szCs w:val="28"/>
    </w:rPr>
  </w:style>
  <w:style w:type="character" w:customStyle="1" w:styleId="Char20">
    <w:name w:val="页眉 Char2"/>
    <w:qFormat/>
    <w:rPr>
      <w:rFonts w:eastAsia="仿宋_GB2312"/>
      <w:kern w:val="2"/>
      <w:sz w:val="18"/>
      <w:szCs w:val="18"/>
    </w:rPr>
  </w:style>
  <w:style w:type="character" w:customStyle="1" w:styleId="Char21">
    <w:name w:val="批注框文本 Char2"/>
    <w:qFormat/>
    <w:rPr>
      <w:rFonts w:eastAsia="仿宋_GB2312"/>
      <w:kern w:val="2"/>
      <w:sz w:val="18"/>
      <w:szCs w:val="18"/>
    </w:rPr>
  </w:style>
  <w:style w:type="character" w:customStyle="1" w:styleId="black14-bord1">
    <w:name w:val="black14-bord1"/>
    <w:qFormat/>
    <w:rPr>
      <w:b/>
      <w:bCs/>
      <w:color w:val="333333"/>
      <w:sz w:val="21"/>
      <w:szCs w:val="21"/>
    </w:rPr>
  </w:style>
  <w:style w:type="paragraph" w:customStyle="1" w:styleId="2c">
    <w:name w:val="样式 首行缩进:  2 字符"/>
    <w:basedOn w:val="a"/>
    <w:qFormat/>
    <w:pPr>
      <w:spacing w:line="360" w:lineRule="auto"/>
      <w:ind w:firstLineChars="200" w:firstLine="420"/>
    </w:pPr>
    <w:rPr>
      <w:rFonts w:cs="宋体"/>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szCs w:val="24"/>
      <w:lang w:eastAsia="en-US"/>
    </w:rPr>
  </w:style>
  <w:style w:type="paragraph" w:customStyle="1" w:styleId="pa-0">
    <w:name w:val="pa-0"/>
    <w:basedOn w:val="a"/>
    <w:qFormat/>
    <w:pPr>
      <w:widowControl/>
      <w:spacing w:line="360" w:lineRule="atLeast"/>
    </w:pPr>
    <w:rPr>
      <w:rFonts w:ascii="宋体" w:hAnsi="宋体" w:cs="宋体"/>
      <w:kern w:val="0"/>
      <w:sz w:val="24"/>
      <w:szCs w:val="24"/>
    </w:rPr>
  </w:style>
  <w:style w:type="character" w:customStyle="1" w:styleId="ca-01">
    <w:name w:val="ca-01"/>
    <w:qFormat/>
    <w:rPr>
      <w:rFonts w:ascii="宋体" w:eastAsia="宋体" w:hAnsi="宋体" w:hint="eastAsia"/>
      <w:b/>
      <w:bCs/>
      <w:spacing w:val="-20"/>
      <w:sz w:val="21"/>
      <w:szCs w:val="21"/>
    </w:rPr>
  </w:style>
  <w:style w:type="character" w:customStyle="1" w:styleId="ca-11">
    <w:name w:val="ca-11"/>
    <w:qFormat/>
    <w:rPr>
      <w:rFonts w:ascii="Times New Roman" w:hAnsi="Times New Roman" w:cs="Times New Roman" w:hint="default"/>
      <w:b/>
      <w:bCs/>
      <w:spacing w:val="-20"/>
      <w:sz w:val="21"/>
      <w:szCs w:val="21"/>
    </w:rPr>
  </w:style>
  <w:style w:type="character" w:customStyle="1" w:styleId="ca-21">
    <w:name w:val="ca-21"/>
    <w:qFormat/>
    <w:rPr>
      <w:rFonts w:ascii="Times New Roman" w:hAnsi="Times New Roman" w:cs="Times New Roman" w:hint="default"/>
      <w:sz w:val="21"/>
      <w:szCs w:val="21"/>
    </w:rPr>
  </w:style>
  <w:style w:type="character" w:customStyle="1" w:styleId="ca-31">
    <w:name w:val="ca-31"/>
    <w:qFormat/>
    <w:rPr>
      <w:rFonts w:ascii="宋体" w:eastAsia="宋体" w:hAnsi="宋体" w:hint="eastAsia"/>
      <w:sz w:val="21"/>
      <w:szCs w:val="21"/>
    </w:rPr>
  </w:style>
  <w:style w:type="paragraph" w:customStyle="1" w:styleId="text1">
    <w:name w:val="text1"/>
    <w:basedOn w:val="a"/>
    <w:qFormat/>
    <w:pPr>
      <w:widowControl/>
      <w:spacing w:before="100" w:beforeAutospacing="1" w:after="100" w:afterAutospacing="1"/>
      <w:jc w:val="left"/>
    </w:pPr>
    <w:rPr>
      <w:rFonts w:ascii="宋体" w:hAnsi="宋体" w:cs="宋体"/>
      <w:kern w:val="0"/>
      <w:sz w:val="24"/>
      <w:szCs w:val="24"/>
    </w:rPr>
  </w:style>
  <w:style w:type="paragraph" w:customStyle="1" w:styleId="Char1CharCharCharCharCharChar1CharChar">
    <w:name w:val="Char1 Char Char Char Char Char Char1 Char Char"/>
    <w:basedOn w:val="a"/>
    <w:qFormat/>
    <w:rPr>
      <w:rFonts w:ascii="Tahoma" w:hAnsi="Tahoma" w:cs="仿宋_GB2312"/>
      <w:sz w:val="24"/>
      <w:szCs w:val="28"/>
    </w:rPr>
  </w:style>
  <w:style w:type="character" w:customStyle="1" w:styleId="style51">
    <w:name w:val="style51"/>
    <w:qFormat/>
    <w:rPr>
      <w:color w:val="FF0000"/>
      <w:sz w:val="20"/>
      <w:szCs w:val="20"/>
    </w:rPr>
  </w:style>
  <w:style w:type="character" w:customStyle="1" w:styleId="CharChar25">
    <w:name w:val="Char Char25"/>
    <w:qFormat/>
    <w:rPr>
      <w:rFonts w:ascii="宋体" w:eastAsia="宋体" w:hAnsi="宋体"/>
      <w:kern w:val="2"/>
      <w:sz w:val="28"/>
      <w:lang w:val="en-US" w:eastAsia="zh-CN" w:bidi="ar-SA"/>
    </w:rPr>
  </w:style>
  <w:style w:type="character" w:customStyle="1" w:styleId="CharChar26">
    <w:name w:val="Char Char26"/>
    <w:qFormat/>
    <w:rPr>
      <w:rFonts w:eastAsia="黑体"/>
      <w:kern w:val="2"/>
      <w:sz w:val="44"/>
      <w:lang w:val="en-US" w:eastAsia="zh-CN" w:bidi="ar-SA"/>
    </w:rPr>
  </w:style>
  <w:style w:type="character" w:customStyle="1" w:styleId="CharChar24">
    <w:name w:val="Char Char24"/>
    <w:qFormat/>
    <w:rPr>
      <w:rFonts w:eastAsia="宋体"/>
      <w:b/>
      <w:kern w:val="2"/>
      <w:sz w:val="44"/>
      <w:lang w:val="en-US" w:eastAsia="zh-CN" w:bidi="ar-SA"/>
    </w:rPr>
  </w:style>
  <w:style w:type="character" w:customStyle="1" w:styleId="CharChar23">
    <w:name w:val="Char Char23"/>
    <w:qFormat/>
    <w:rPr>
      <w:rFonts w:ascii="Arial" w:eastAsia="黑体" w:hAnsi="Arial"/>
      <w:b/>
      <w:kern w:val="2"/>
      <w:sz w:val="28"/>
      <w:lang w:val="en-US" w:eastAsia="zh-CN" w:bidi="ar-SA"/>
    </w:rPr>
  </w:style>
  <w:style w:type="character" w:customStyle="1" w:styleId="CharChar22">
    <w:name w:val="Char Char22"/>
    <w:qFormat/>
    <w:rPr>
      <w:rFonts w:eastAsia="宋体"/>
      <w:b/>
      <w:kern w:val="2"/>
      <w:sz w:val="28"/>
      <w:lang w:val="en-US" w:eastAsia="zh-CN" w:bidi="ar-SA"/>
    </w:rPr>
  </w:style>
  <w:style w:type="character" w:customStyle="1" w:styleId="CharChar21">
    <w:name w:val="Char Char21"/>
    <w:qFormat/>
    <w:rPr>
      <w:rFonts w:ascii="Arial" w:eastAsia="黑体" w:hAnsi="Arial"/>
      <w:b/>
      <w:kern w:val="2"/>
      <w:sz w:val="24"/>
      <w:lang w:val="en-US" w:eastAsia="zh-CN" w:bidi="ar-SA"/>
    </w:rPr>
  </w:style>
  <w:style w:type="character" w:customStyle="1" w:styleId="CharChar200">
    <w:name w:val="Char Char20"/>
    <w:qFormat/>
    <w:rPr>
      <w:rFonts w:ascii="Arial" w:eastAsia="黑体" w:hAnsi="Arial"/>
      <w:b/>
      <w:kern w:val="2"/>
      <w:sz w:val="24"/>
      <w:lang w:val="en-US" w:eastAsia="zh-CN" w:bidi="ar-SA"/>
    </w:rPr>
  </w:style>
  <w:style w:type="character" w:customStyle="1" w:styleId="CharChar19">
    <w:name w:val="Char Char19"/>
    <w:qFormat/>
    <w:rPr>
      <w:rFonts w:ascii="Arial" w:eastAsia="黑体" w:hAnsi="Arial"/>
      <w:b/>
      <w:kern w:val="2"/>
      <w:sz w:val="24"/>
      <w:lang w:val="en-US" w:eastAsia="zh-CN" w:bidi="ar-SA"/>
    </w:rPr>
  </w:style>
  <w:style w:type="character" w:customStyle="1" w:styleId="CharChar18">
    <w:name w:val="Char Char18"/>
    <w:qFormat/>
    <w:rPr>
      <w:rFonts w:ascii="Arial" w:eastAsia="黑体" w:hAnsi="Arial"/>
      <w:b/>
      <w:kern w:val="2"/>
      <w:sz w:val="24"/>
      <w:lang w:val="en-US" w:eastAsia="zh-CN" w:bidi="ar-SA"/>
    </w:rPr>
  </w:style>
  <w:style w:type="character" w:customStyle="1" w:styleId="BodyTextChar">
    <w:name w:val="Body Text Char"/>
    <w:qFormat/>
    <w:rPr>
      <w:rFonts w:ascii="仿宋_GB2312" w:eastAsia="仿宋_GB2312"/>
      <w:kern w:val="2"/>
      <w:sz w:val="32"/>
    </w:rPr>
  </w:style>
  <w:style w:type="character" w:customStyle="1" w:styleId="CharChar17">
    <w:name w:val="Char Char17"/>
    <w:qFormat/>
    <w:rPr>
      <w:rFonts w:ascii="仿宋_GB2312" w:eastAsia="仿宋_GB2312"/>
      <w:kern w:val="2"/>
      <w:sz w:val="32"/>
      <w:lang w:val="en-US" w:eastAsia="zh-CN" w:bidi="ar-SA"/>
    </w:rPr>
  </w:style>
  <w:style w:type="character" w:customStyle="1" w:styleId="TitleChara124bf6f-94e3-4746-9780-fe0ec92c0fb8">
    <w:name w:val="Title Char_a124bf6f-94e3-4746-9780-fe0ec92c0fb8"/>
    <w:qFormat/>
    <w:rPr>
      <w:rFonts w:ascii="Arial" w:eastAsia="宋体" w:hAnsi="Arial"/>
      <w:b/>
      <w:smallCaps/>
      <w:kern w:val="28"/>
      <w:sz w:val="36"/>
      <w:lang w:val="en-US" w:eastAsia="en-US"/>
    </w:rPr>
  </w:style>
  <w:style w:type="character" w:customStyle="1" w:styleId="CommentSubjectChar">
    <w:name w:val="Comment Subject Char"/>
    <w:qFormat/>
    <w:rPr>
      <w:rFonts w:eastAsia="宋体"/>
      <w:b/>
      <w:kern w:val="2"/>
      <w:sz w:val="21"/>
      <w:lang w:val="en-US" w:eastAsia="zh-CN"/>
    </w:rPr>
  </w:style>
  <w:style w:type="character" w:customStyle="1" w:styleId="FooterChara80a914f-3936-4213-8fa7-3159e7dec4b9">
    <w:name w:val="Footer Char_a80a914f-3936-4213-8fa7-3159e7dec4b9"/>
    <w:qFormat/>
    <w:rPr>
      <w:rFonts w:eastAsia="宋体"/>
      <w:kern w:val="2"/>
      <w:sz w:val="18"/>
      <w:lang w:val="en-US" w:eastAsia="zh-CN"/>
    </w:rPr>
  </w:style>
  <w:style w:type="character" w:customStyle="1" w:styleId="HeaderChar3849b9c4-2961-4b36-a3b9-89344370e171">
    <w:name w:val="Header Char_3849b9c4-2961-4b36-a3b9-89344370e171"/>
    <w:qFormat/>
    <w:rPr>
      <w:rFonts w:eastAsia="宋体"/>
      <w:kern w:val="2"/>
      <w:sz w:val="18"/>
      <w:lang w:val="en-US" w:eastAsia="zh-CN"/>
    </w:rPr>
  </w:style>
  <w:style w:type="paragraph" w:customStyle="1" w:styleId="2110">
    <w:name w:val="正文文本缩进 211"/>
    <w:basedOn w:val="a"/>
    <w:qFormat/>
    <w:pPr>
      <w:adjustRightInd w:val="0"/>
      <w:spacing w:before="120"/>
      <w:ind w:firstLine="420"/>
      <w:textAlignment w:val="baseline"/>
    </w:pPr>
    <w:rPr>
      <w:sz w:val="24"/>
    </w:rPr>
  </w:style>
  <w:style w:type="paragraph" w:customStyle="1" w:styleId="CharChar111">
    <w:name w:val="Char Char111"/>
    <w:basedOn w:val="a"/>
    <w:qFormat/>
    <w:pPr>
      <w:widowControl/>
      <w:spacing w:after="160" w:line="240" w:lineRule="exact"/>
      <w:jc w:val="left"/>
    </w:pPr>
    <w:rPr>
      <w:rFonts w:ascii="Verdana" w:hAnsi="Verdana"/>
      <w:kern w:val="0"/>
      <w:sz w:val="20"/>
      <w:lang w:eastAsia="en-US"/>
    </w:rPr>
  </w:style>
  <w:style w:type="paragraph" w:customStyle="1" w:styleId="CharCharChar1">
    <w:name w:val="Char Char Char1"/>
    <w:basedOn w:val="a"/>
    <w:qFormat/>
    <w:rPr>
      <w:rFonts w:ascii="Tahoma" w:hAnsi="Tahoma"/>
      <w:sz w:val="24"/>
    </w:rPr>
  </w:style>
  <w:style w:type="paragraph" w:customStyle="1" w:styleId="affffb">
    <w:name w:val="È¡ÀÊ¡ÎÄ¡À¾"/>
    <w:basedOn w:val="a"/>
    <w:qFormat/>
    <w:pPr>
      <w:widowControl/>
      <w:overflowPunct w:val="0"/>
      <w:autoSpaceDE w:val="0"/>
      <w:autoSpaceDN w:val="0"/>
      <w:adjustRightInd w:val="0"/>
      <w:jc w:val="left"/>
      <w:textAlignment w:val="baseline"/>
    </w:pPr>
    <w:rPr>
      <w:kern w:val="0"/>
      <w:sz w:val="24"/>
    </w:rPr>
  </w:style>
  <w:style w:type="paragraph" w:customStyle="1" w:styleId="Char1CharCharChar1">
    <w:name w:val="Char1 Char Char Char1"/>
    <w:basedOn w:val="a"/>
    <w:qFormat/>
    <w:rPr>
      <w:rFonts w:ascii="Tahoma" w:hAnsi="Tahoma"/>
      <w:sz w:val="21"/>
    </w:rPr>
  </w:style>
  <w:style w:type="paragraph" w:customStyle="1" w:styleId="CharChar1CharCharCharCharCharCharCharCharCharCharCharCharCharChar1">
    <w:name w:val="Char Char1 Char Char Char Char Char Char Char Char Char Char Char Char Char Char1"/>
    <w:basedOn w:val="a"/>
    <w:qFormat/>
    <w:pPr>
      <w:widowControl/>
      <w:spacing w:after="160" w:line="240" w:lineRule="exact"/>
      <w:jc w:val="left"/>
    </w:pPr>
    <w:rPr>
      <w:rFonts w:ascii="Verdana" w:hAnsi="Verdana"/>
      <w:kern w:val="0"/>
      <w:sz w:val="20"/>
      <w:lang w:eastAsia="en-US"/>
    </w:rPr>
  </w:style>
  <w:style w:type="paragraph" w:customStyle="1" w:styleId="2111">
    <w:name w:val="正文文本 211"/>
    <w:basedOn w:val="a"/>
    <w:qFormat/>
    <w:pPr>
      <w:adjustRightInd w:val="0"/>
      <w:spacing w:before="120" w:line="360" w:lineRule="auto"/>
      <w:ind w:firstLine="480"/>
      <w:textAlignment w:val="baseline"/>
    </w:pPr>
    <w:rPr>
      <w:sz w:val="24"/>
    </w:rPr>
  </w:style>
  <w:style w:type="paragraph" w:customStyle="1" w:styleId="Char22">
    <w:name w:val="Char2"/>
    <w:basedOn w:val="a"/>
    <w:qFormat/>
    <w:pPr>
      <w:widowControl/>
      <w:spacing w:line="400" w:lineRule="exact"/>
      <w:jc w:val="center"/>
    </w:pPr>
    <w:rPr>
      <w:sz w:val="24"/>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CharChar1Char1">
    <w:name w:val="Char Char1 Char1"/>
    <w:basedOn w:val="a"/>
    <w:qFormat/>
    <w:rPr>
      <w:rFonts w:ascii="Tahoma" w:hAnsi="Tahoma"/>
      <w:sz w:val="24"/>
      <w:szCs w:val="24"/>
    </w:rPr>
  </w:style>
  <w:style w:type="paragraph" w:customStyle="1" w:styleId="CharCharCharCharCharCharChar1">
    <w:name w:val="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1">
    <w:name w:val="图1"/>
    <w:basedOn w:val="a"/>
    <w:next w:val="a"/>
    <w:qFormat/>
    <w:pPr>
      <w:numPr>
        <w:numId w:val="4"/>
      </w:numPr>
      <w:spacing w:beforeLines="50" w:afterLines="100" w:line="360" w:lineRule="auto"/>
      <w:ind w:left="1105" w:hanging="748"/>
      <w:jc w:val="center"/>
    </w:pPr>
    <w:rPr>
      <w:kern w:val="0"/>
      <w:sz w:val="24"/>
      <w:szCs w:val="24"/>
    </w:rPr>
  </w:style>
  <w:style w:type="paragraph" w:customStyle="1" w:styleId="0010">
    <w:name w:val="(0010)一级标题"/>
    <w:basedOn w:val="af3"/>
    <w:qFormat/>
    <w:pPr>
      <w:keepNext/>
      <w:keepLines/>
      <w:widowControl w:val="0"/>
      <w:numPr>
        <w:numId w:val="5"/>
      </w:numPr>
      <w:spacing w:before="260" w:after="260" w:line="360" w:lineRule="exact"/>
      <w:jc w:val="both"/>
      <w:outlineLvl w:val="0"/>
    </w:pPr>
    <w:rPr>
      <w:rFonts w:ascii="宋体" w:hAnsi="Cambria"/>
      <w:bCs/>
      <w:smallCaps w:val="0"/>
      <w:kern w:val="2"/>
      <w:sz w:val="21"/>
      <w:szCs w:val="32"/>
      <w:u w:val="double"/>
      <w:lang w:eastAsia="zh-CN"/>
    </w:rPr>
  </w:style>
  <w:style w:type="paragraph" w:customStyle="1" w:styleId="0410">
    <w:name w:val="(0410)列表项目符号"/>
    <w:basedOn w:val="0110"/>
    <w:qFormat/>
    <w:pPr>
      <w:numPr>
        <w:numId w:val="6"/>
      </w:numPr>
      <w:ind w:firstLineChars="0" w:firstLine="0"/>
    </w:pPr>
  </w:style>
  <w:style w:type="paragraph" w:customStyle="1" w:styleId="0110">
    <w:name w:val="(0110)正文"/>
    <w:basedOn w:val="a"/>
    <w:qFormat/>
    <w:pPr>
      <w:spacing w:line="360" w:lineRule="exact"/>
      <w:ind w:firstLineChars="200" w:firstLine="200"/>
    </w:pPr>
    <w:rPr>
      <w:rFonts w:ascii="宋体" w:hAnsi="Calibri"/>
      <w:sz w:val="21"/>
      <w:szCs w:val="22"/>
    </w:rPr>
  </w:style>
  <w:style w:type="paragraph" w:customStyle="1" w:styleId="05101">
    <w:name w:val="(0510)列表项目编号1)"/>
    <w:basedOn w:val="0110"/>
    <w:qFormat/>
    <w:pPr>
      <w:numPr>
        <w:numId w:val="7"/>
      </w:numPr>
      <w:ind w:firstLineChars="0" w:firstLine="0"/>
    </w:pPr>
  </w:style>
  <w:style w:type="paragraph" w:customStyle="1" w:styleId="05201">
    <w:name w:val="(0520)列表项目编号(1)"/>
    <w:basedOn w:val="0110"/>
    <w:qFormat/>
    <w:pPr>
      <w:numPr>
        <w:numId w:val="8"/>
      </w:numPr>
      <w:ind w:left="0" w:firstLine="420"/>
    </w:pPr>
  </w:style>
  <w:style w:type="paragraph" w:customStyle="1" w:styleId="1f3">
    <w:name w:val="无间隔1"/>
    <w:qFormat/>
    <w:pPr>
      <w:widowControl w:val="0"/>
      <w:jc w:val="both"/>
    </w:pPr>
    <w:rPr>
      <w:rFonts w:ascii="Calibri" w:eastAsia="宋体" w:hAnsi="Calibri" w:cs="Times New Roman"/>
      <w:kern w:val="2"/>
      <w:sz w:val="21"/>
      <w:szCs w:val="22"/>
    </w:rPr>
  </w:style>
  <w:style w:type="paragraph" w:customStyle="1" w:styleId="0020">
    <w:name w:val="(0020)二级标题"/>
    <w:basedOn w:val="af3"/>
    <w:qFormat/>
    <w:pPr>
      <w:keepNext/>
      <w:keepLines/>
      <w:widowControl w:val="0"/>
      <w:tabs>
        <w:tab w:val="left" w:pos="567"/>
      </w:tabs>
      <w:snapToGrid w:val="0"/>
      <w:spacing w:before="260" w:after="120" w:line="360" w:lineRule="exact"/>
      <w:ind w:left="567" w:hanging="567"/>
      <w:jc w:val="both"/>
      <w:outlineLvl w:val="1"/>
    </w:pPr>
    <w:rPr>
      <w:rFonts w:ascii="宋体" w:hAnsi="Cambria"/>
      <w:bCs/>
      <w:smallCaps w:val="0"/>
      <w:kern w:val="2"/>
      <w:sz w:val="21"/>
      <w:szCs w:val="32"/>
      <w:lang w:eastAsia="zh-CN"/>
    </w:rPr>
  </w:style>
  <w:style w:type="paragraph" w:customStyle="1" w:styleId="0030">
    <w:name w:val="(0030)三级标题"/>
    <w:basedOn w:val="af3"/>
    <w:qFormat/>
    <w:pPr>
      <w:keepNext/>
      <w:keepLines/>
      <w:widowControl w:val="0"/>
      <w:tabs>
        <w:tab w:val="left" w:pos="709"/>
      </w:tabs>
      <w:spacing w:before="260" w:after="120" w:line="360" w:lineRule="exact"/>
      <w:ind w:left="709" w:hanging="709"/>
      <w:jc w:val="both"/>
      <w:outlineLvl w:val="2"/>
    </w:pPr>
    <w:rPr>
      <w:rFonts w:ascii="宋体" w:hAnsi="Cambria"/>
      <w:bCs/>
      <w:smallCaps w:val="0"/>
      <w:kern w:val="2"/>
      <w:sz w:val="21"/>
      <w:szCs w:val="32"/>
      <w:lang w:eastAsia="zh-CN"/>
    </w:rPr>
  </w:style>
  <w:style w:type="paragraph" w:customStyle="1" w:styleId="0040">
    <w:name w:val="(0040)四级标题"/>
    <w:basedOn w:val="af3"/>
    <w:qFormat/>
    <w:pPr>
      <w:keepNext/>
      <w:keepLines/>
      <w:widowControl w:val="0"/>
      <w:tabs>
        <w:tab w:val="left" w:pos="851"/>
      </w:tabs>
      <w:spacing w:before="260" w:after="260" w:line="360" w:lineRule="exact"/>
      <w:ind w:left="851" w:hanging="851"/>
      <w:jc w:val="both"/>
      <w:outlineLvl w:val="3"/>
    </w:pPr>
    <w:rPr>
      <w:rFonts w:ascii="宋体" w:hAnsi="Cambria"/>
      <w:b w:val="0"/>
      <w:bCs/>
      <w:smallCaps w:val="0"/>
      <w:kern w:val="2"/>
      <w:sz w:val="21"/>
      <w:szCs w:val="32"/>
      <w:lang w:eastAsia="zh-CN"/>
    </w:rPr>
  </w:style>
  <w:style w:type="character" w:customStyle="1" w:styleId="apple-converted-space">
    <w:name w:val="apple-converted-space"/>
    <w:basedOn w:val="a1"/>
    <w:qFormat/>
  </w:style>
  <w:style w:type="paragraph" w:customStyle="1" w:styleId="2d">
    <w:name w:val="样式 正文缩进 + 首行缩进:  2 字符"/>
    <w:basedOn w:val="a4"/>
    <w:qFormat/>
    <w:pPr>
      <w:widowControl/>
      <w:adjustRightInd/>
      <w:snapToGrid/>
      <w:ind w:firstLineChars="200" w:firstLine="200"/>
      <w:jc w:val="left"/>
    </w:pPr>
    <w:rPr>
      <w:rFonts w:cs="宋体"/>
      <w:kern w:val="0"/>
    </w:rPr>
  </w:style>
  <w:style w:type="paragraph" w:customStyle="1" w:styleId="2e">
    <w:name w:val="列出段落2"/>
    <w:basedOn w:val="a"/>
    <w:uiPriority w:val="34"/>
    <w:qFormat/>
    <w:pPr>
      <w:ind w:firstLineChars="200" w:firstLine="420"/>
    </w:pPr>
    <w:rPr>
      <w:rFonts w:ascii="楷体_GB2312" w:hAnsi="楷体_GB2312"/>
    </w:rPr>
  </w:style>
  <w:style w:type="character" w:customStyle="1" w:styleId="-1Char">
    <w:name w:val="彩色列表 - 强调文字颜色 1 Char"/>
    <w:uiPriority w:val="34"/>
    <w:qFormat/>
    <w:rPr>
      <w:rFonts w:ascii="Calibri" w:hAnsi="Calibri" w:cs="Calibri"/>
      <w:kern w:val="1"/>
      <w:sz w:val="21"/>
      <w:szCs w:val="22"/>
    </w:rPr>
  </w:style>
  <w:style w:type="paragraph" w:customStyle="1" w:styleId="39">
    <w:name w:val="列出段落3"/>
    <w:basedOn w:val="a"/>
    <w:uiPriority w:val="34"/>
    <w:qFormat/>
    <w:pPr>
      <w:ind w:firstLineChars="200" w:firstLine="420"/>
    </w:pPr>
  </w:style>
  <w:style w:type="paragraph" w:styleId="affffc">
    <w:name w:val="List Paragraph"/>
    <w:basedOn w:val="a"/>
    <w:uiPriority w:val="34"/>
    <w:qFormat/>
    <w:pPr>
      <w:ind w:left="720"/>
      <w:contextualSpacing/>
    </w:pPr>
  </w:style>
  <w:style w:type="table" w:customStyle="1" w:styleId="1f4">
    <w:name w:val="网格型1"/>
    <w:basedOn w:val="a2"/>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图"/>
    <w:basedOn w:val="a"/>
    <w:next w:val="a"/>
    <w:qFormat/>
    <w:pPr>
      <w:spacing w:line="360" w:lineRule="auto"/>
      <w:ind w:leftChars="-600" w:left="-600" w:rightChars="-600" w:right="-600"/>
      <w:jc w:val="center"/>
    </w:pPr>
    <w:rPr>
      <w:rFonts w:eastAsia="黑体"/>
      <w:b/>
      <w:szCs w:val="21"/>
    </w:rPr>
  </w:style>
  <w:style w:type="paragraph" w:customStyle="1" w:styleId="affffe">
    <w:name w:val="缩进"/>
    <w:basedOn w:val="a"/>
    <w:qFormat/>
    <w:pPr>
      <w:spacing w:line="360" w:lineRule="auto"/>
      <w:ind w:firstLineChars="200" w:firstLine="200"/>
      <w:jc w:val="left"/>
    </w:pPr>
    <w:rPr>
      <w:sz w:val="24"/>
      <w:szCs w:val="21"/>
    </w:rPr>
  </w:style>
  <w:style w:type="character" w:customStyle="1" w:styleId="r-time">
    <w:name w:val="r-time"/>
    <w:basedOn w:val="a1"/>
    <w:qFormat/>
    <w:rPr>
      <w:color w:val="B30000"/>
    </w:rPr>
  </w:style>
  <w:style w:type="character" w:customStyle="1" w:styleId="r-text">
    <w:name w:val="r-text"/>
    <w:basedOn w:val="a1"/>
    <w:qFormat/>
    <w:rPr>
      <w:color w:val="00349B"/>
    </w:rPr>
  </w:style>
  <w:style w:type="paragraph" w:customStyle="1" w:styleId="afffff">
    <w:name w:val="表格"/>
    <w:basedOn w:val="a"/>
    <w:qFormat/>
    <w:pPr>
      <w:jc w:val="left"/>
    </w:pPr>
    <w:rPr>
      <w:rFonts w:ascii="宋体" w:hAnsi="宋体" w:cs="宋体"/>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34</Pages>
  <Words>2555</Words>
  <Characters>14569</Characters>
  <Application>Microsoft Office Word</Application>
  <DocSecurity>0</DocSecurity>
  <Lines>121</Lines>
  <Paragraphs>34</Paragraphs>
  <ScaleCrop>false</ScaleCrop>
  <Company>P R C</Company>
  <LinksUpToDate>false</LinksUpToDate>
  <CharactersWithSpaces>17090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40</cp:revision>
  <cp:lastPrinted>2023-08-18T05:31:00Z</cp:lastPrinted>
  <dcterms:created xsi:type="dcterms:W3CDTF">2016-11-25T16:50:00Z</dcterms:created>
  <dcterms:modified xsi:type="dcterms:W3CDTF">2023-08-18T05:47:00Z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13CCA61A2B394B98AE419A7668F7C1B4</vt:lpwstr>
  </property>
</Properties>
</file>