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4F" w:rsidRDefault="00A13F4F">
      <w:pPr>
        <w:spacing w:line="1600" w:lineRule="exact"/>
        <w:jc w:val="center"/>
        <w:outlineLvl w:val="0"/>
        <w:rPr>
          <w:rFonts w:ascii="宋体" w:hAnsi="宋体"/>
          <w:sz w:val="120"/>
          <w:szCs w:val="120"/>
        </w:rPr>
      </w:pPr>
    </w:p>
    <w:p w:rsidR="00A13F4F" w:rsidRDefault="00366A32">
      <w:pPr>
        <w:spacing w:line="1600" w:lineRule="exact"/>
        <w:jc w:val="center"/>
        <w:outlineLvl w:val="0"/>
        <w:rPr>
          <w:rFonts w:ascii="宋体" w:hAnsi="宋体"/>
          <w:sz w:val="120"/>
          <w:szCs w:val="120"/>
        </w:rPr>
      </w:pPr>
      <w:r>
        <w:rPr>
          <w:rFonts w:ascii="宋体" w:hAnsi="宋体" w:hint="eastAsia"/>
          <w:sz w:val="120"/>
          <w:szCs w:val="120"/>
        </w:rPr>
        <w:t>比选入围文件</w:t>
      </w:r>
    </w:p>
    <w:p w:rsidR="00A13F4F" w:rsidRDefault="00366A32">
      <w:pPr>
        <w:spacing w:line="1600" w:lineRule="exact"/>
        <w:jc w:val="center"/>
        <w:outlineLvl w:val="0"/>
        <w:rPr>
          <w:rFonts w:ascii="宋体" w:hAnsi="宋体"/>
          <w:sz w:val="84"/>
          <w:szCs w:val="84"/>
        </w:rPr>
      </w:pPr>
      <w:r>
        <w:rPr>
          <w:rFonts w:ascii="宋体" w:hAnsi="宋体" w:hint="eastAsia"/>
          <w:sz w:val="84"/>
          <w:szCs w:val="84"/>
        </w:rPr>
        <w:t>第二次</w:t>
      </w: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ind w:firstLineChars="650" w:firstLine="2080"/>
        <w:outlineLvl w:val="0"/>
        <w:rPr>
          <w:rFonts w:ascii="宋体" w:hAnsi="宋体"/>
          <w:sz w:val="32"/>
        </w:rPr>
      </w:pP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项目编号：</w:t>
      </w:r>
      <w:r>
        <w:rPr>
          <w:rFonts w:ascii="宋体" w:hAnsi="宋体" w:hint="eastAsia"/>
          <w:color w:val="000000" w:themeColor="text1"/>
          <w:sz w:val="36"/>
          <w:szCs w:val="36"/>
        </w:rPr>
        <w:t xml:space="preserve">20230223 </w:t>
      </w:r>
      <w:r>
        <w:rPr>
          <w:rFonts w:ascii="宋体" w:hAnsi="宋体" w:hint="eastAsia"/>
          <w:sz w:val="36"/>
          <w:szCs w:val="36"/>
        </w:rPr>
        <w:t xml:space="preserve">   </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项目名称：学校造价咨询与服务项目</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 xml:space="preserve">                           </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366A32">
      <w:pPr>
        <w:spacing w:line="500" w:lineRule="exact"/>
        <w:ind w:firstLineChars="400" w:firstLine="1440"/>
        <w:jc w:val="center"/>
        <w:rPr>
          <w:rFonts w:ascii="宋体" w:hAnsi="宋体"/>
          <w:sz w:val="36"/>
          <w:szCs w:val="36"/>
        </w:rPr>
      </w:pPr>
      <w:r>
        <w:rPr>
          <w:rFonts w:ascii="宋体" w:hAnsi="宋体" w:hint="eastAsia"/>
          <w:sz w:val="36"/>
          <w:szCs w:val="36"/>
        </w:rPr>
        <w:t>重庆铁路运输高级技工学校</w:t>
      </w:r>
    </w:p>
    <w:p w:rsidR="00A13F4F" w:rsidRDefault="00366A32">
      <w:pPr>
        <w:spacing w:line="500" w:lineRule="exact"/>
        <w:ind w:firstLineChars="400" w:firstLine="1440"/>
        <w:jc w:val="center"/>
        <w:rPr>
          <w:b/>
          <w:sz w:val="44"/>
          <w:szCs w:val="44"/>
        </w:rPr>
      </w:pPr>
      <w:r>
        <w:rPr>
          <w:rFonts w:ascii="宋体" w:hAnsi="宋体" w:hint="eastAsia"/>
          <w:sz w:val="36"/>
          <w:szCs w:val="36"/>
        </w:rPr>
        <w:t>二〇二三年二月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A13F4F" w:rsidRDefault="00366A32">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学校教育教学需要，学校造价咨询与服务项目进行比选采购，欢迎具备相应资质条件的供应商前来投标。</w:t>
      </w:r>
    </w:p>
    <w:p w:rsidR="00A13F4F" w:rsidRDefault="00366A32" w:rsidP="00366A32">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1098"/>
        <w:gridCol w:w="1039"/>
        <w:gridCol w:w="2255"/>
        <w:gridCol w:w="1773"/>
      </w:tblGrid>
      <w:tr w:rsidR="00A13F4F">
        <w:trPr>
          <w:trHeight w:val="400"/>
          <w:jc w:val="center"/>
        </w:trPr>
        <w:tc>
          <w:tcPr>
            <w:tcW w:w="3334" w:type="dxa"/>
            <w:vAlign w:val="center"/>
          </w:tcPr>
          <w:p w:rsidR="00A13F4F" w:rsidRDefault="00366A32">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5"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投标保证金（元）</w:t>
            </w:r>
          </w:p>
        </w:tc>
        <w:tc>
          <w:tcPr>
            <w:tcW w:w="1773" w:type="dxa"/>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备注</w:t>
            </w:r>
          </w:p>
        </w:tc>
      </w:tr>
      <w:tr w:rsidR="00A13F4F">
        <w:trPr>
          <w:trHeight w:val="465"/>
          <w:jc w:val="center"/>
        </w:trPr>
        <w:tc>
          <w:tcPr>
            <w:tcW w:w="3334" w:type="dxa"/>
          </w:tcPr>
          <w:p w:rsidR="00A13F4F" w:rsidRDefault="00366A32">
            <w:pPr>
              <w:spacing w:line="540" w:lineRule="exact"/>
              <w:rPr>
                <w:rFonts w:ascii="宋体" w:hAnsi="宋体"/>
                <w:color w:val="000000" w:themeColor="text1"/>
                <w:szCs w:val="28"/>
              </w:rPr>
            </w:pPr>
            <w:r>
              <w:rPr>
                <w:rFonts w:ascii="宋体" w:hAnsi="宋体" w:hint="eastAsia"/>
                <w:color w:val="000000" w:themeColor="text1"/>
                <w:szCs w:val="28"/>
              </w:rPr>
              <w:t>学校造价咨询与服务项目</w:t>
            </w:r>
          </w:p>
        </w:tc>
        <w:tc>
          <w:tcPr>
            <w:tcW w:w="1098" w:type="dxa"/>
            <w:vAlign w:val="center"/>
          </w:tcPr>
          <w:p w:rsidR="00A13F4F" w:rsidRDefault="00366A32">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1039" w:type="dxa"/>
            <w:vAlign w:val="center"/>
          </w:tcPr>
          <w:p w:rsidR="00A13F4F" w:rsidRDefault="00366A32">
            <w:pPr>
              <w:spacing w:line="540" w:lineRule="exact"/>
              <w:jc w:val="center"/>
              <w:rPr>
                <w:rFonts w:ascii="宋体" w:hAnsi="宋体"/>
                <w:color w:val="000000" w:themeColor="text1"/>
                <w:szCs w:val="28"/>
              </w:rPr>
            </w:pPr>
            <w:r>
              <w:rPr>
                <w:rFonts w:ascii="宋体" w:hAnsi="宋体" w:hint="eastAsia"/>
                <w:color w:val="000000" w:themeColor="text1"/>
                <w:szCs w:val="28"/>
              </w:rPr>
              <w:t>项</w:t>
            </w:r>
          </w:p>
        </w:tc>
        <w:tc>
          <w:tcPr>
            <w:tcW w:w="2255" w:type="dxa"/>
            <w:vAlign w:val="center"/>
          </w:tcPr>
          <w:p w:rsidR="00A13F4F" w:rsidRDefault="00366A32">
            <w:pPr>
              <w:spacing w:line="540" w:lineRule="exact"/>
              <w:ind w:firstLineChars="300" w:firstLine="840"/>
              <w:rPr>
                <w:rFonts w:ascii="宋体" w:hAnsi="宋体"/>
                <w:color w:val="000000" w:themeColor="text1"/>
                <w:szCs w:val="28"/>
              </w:rPr>
            </w:pPr>
            <w:r>
              <w:rPr>
                <w:rFonts w:ascii="宋体" w:hAnsi="宋体" w:hint="eastAsia"/>
                <w:color w:val="000000" w:themeColor="text1"/>
                <w:szCs w:val="28"/>
              </w:rPr>
              <w:t>5000</w:t>
            </w:r>
          </w:p>
        </w:tc>
        <w:tc>
          <w:tcPr>
            <w:tcW w:w="1773" w:type="dxa"/>
          </w:tcPr>
          <w:p w:rsidR="00A13F4F" w:rsidRDefault="00A13F4F">
            <w:pPr>
              <w:spacing w:line="540" w:lineRule="exact"/>
              <w:ind w:firstLineChars="300" w:firstLine="840"/>
              <w:rPr>
                <w:rFonts w:ascii="宋体" w:hAnsi="宋体"/>
                <w:color w:val="000000" w:themeColor="text1"/>
                <w:szCs w:val="28"/>
              </w:rPr>
            </w:pPr>
          </w:p>
        </w:tc>
      </w:tr>
    </w:tbl>
    <w:p w:rsidR="00A13F4F" w:rsidRDefault="00366A32" w:rsidP="00366A32">
      <w:pPr>
        <w:spacing w:line="360" w:lineRule="auto"/>
        <w:ind w:firstLineChars="200" w:firstLine="562"/>
        <w:rPr>
          <w:rFonts w:ascii="宋体" w:hAnsi="宋体"/>
          <w:b/>
          <w:szCs w:val="28"/>
        </w:rPr>
      </w:pPr>
      <w:r>
        <w:rPr>
          <w:rFonts w:ascii="宋体" w:hAnsi="宋体" w:hint="eastAsia"/>
          <w:b/>
          <w:szCs w:val="28"/>
        </w:rPr>
        <w:t>二、资金来源</w:t>
      </w:r>
    </w:p>
    <w:p w:rsidR="00A13F4F" w:rsidRDefault="00366A32">
      <w:pPr>
        <w:spacing w:line="400" w:lineRule="exact"/>
        <w:ind w:firstLineChars="200" w:firstLine="560"/>
        <w:rPr>
          <w:rFonts w:ascii="方正仿宋_GBK" w:eastAsia="方正仿宋_GBK" w:hAnsi="宋体"/>
          <w:sz w:val="24"/>
          <w:szCs w:val="24"/>
        </w:rPr>
      </w:pPr>
      <w:r>
        <w:rPr>
          <w:rFonts w:ascii="宋体" w:hAnsi="宋体" w:cs="宋体" w:hint="eastAsia"/>
          <w:color w:val="000000" w:themeColor="text1"/>
          <w:kern w:val="0"/>
          <w:szCs w:val="28"/>
        </w:rPr>
        <w:t>单位自筹</w:t>
      </w:r>
      <w:r>
        <w:rPr>
          <w:rFonts w:ascii="宋体" w:hAnsi="宋体" w:cs="宋体" w:hint="eastAsia"/>
          <w:kern w:val="0"/>
          <w:szCs w:val="28"/>
        </w:rPr>
        <w:t>资金（</w:t>
      </w:r>
      <w:r>
        <w:rPr>
          <w:rFonts w:asciiTheme="minorEastAsia" w:eastAsiaTheme="minorEastAsia" w:hAnsiTheme="minorEastAsia" w:cs="宋体" w:hint="eastAsia"/>
          <w:kern w:val="0"/>
          <w:szCs w:val="28"/>
        </w:rPr>
        <w:t>财政预算资金或单位自筹资金）</w:t>
      </w:r>
    </w:p>
    <w:p w:rsidR="00A13F4F" w:rsidRDefault="00366A32" w:rsidP="00366A32">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三、邀请招标文件的获取方式、</w:t>
      </w:r>
      <w:r>
        <w:rPr>
          <w:rFonts w:ascii="宋体" w:hAnsi="宋体" w:hint="eastAsia"/>
          <w:b/>
          <w:szCs w:val="28"/>
        </w:rPr>
        <w:t>项目地点及招投标时间</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1、关于邀请招标文件的获取方式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2、投标报名统一采用在招标现场报名的报名方式。特别注意：请有意参加投标的供应商按学校要求，全程带好口罩，报名的单位名称必须与投标人名称相同。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特别说明：超过招标截止时间、不按本招标文件规定密封的投标文件,或不按投标文件规定提交有效足额投标保证金的投标文件，将不被接受。</w:t>
      </w:r>
    </w:p>
    <w:p w:rsidR="00A13F4F" w:rsidRDefault="00366A32">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w:t>
      </w:r>
      <w:r>
        <w:rPr>
          <w:rFonts w:ascii="宋体" w:hAnsi="宋体" w:hint="eastAsia"/>
          <w:color w:val="000000" w:themeColor="text1"/>
          <w:szCs w:val="28"/>
        </w:rPr>
        <w:t>300.00</w:t>
      </w:r>
      <w:r>
        <w:rPr>
          <w:rFonts w:ascii="宋体" w:hAnsi="宋体" w:hint="eastAsia"/>
          <w:color w:val="000000"/>
          <w:szCs w:val="28"/>
        </w:rPr>
        <w:t>元，售后不退（无论投标结果如何，投标人参与本项目投标的所有费用均应由投标人自行承担）。</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t>6、投标时间：</w:t>
      </w:r>
      <w:r>
        <w:rPr>
          <w:rFonts w:ascii="宋体" w:hAnsi="宋体" w:cs="宋体" w:hint="eastAsia"/>
          <w:color w:val="000000" w:themeColor="text1"/>
          <w:kern w:val="0"/>
          <w:szCs w:val="28"/>
        </w:rPr>
        <w:t>2023年3月9日10:</w:t>
      </w:r>
      <w:r>
        <w:rPr>
          <w:rFonts w:ascii="宋体" w:hAnsi="宋体" w:cs="宋体"/>
          <w:color w:val="000000" w:themeColor="text1"/>
          <w:kern w:val="0"/>
          <w:szCs w:val="28"/>
        </w:rPr>
        <w:t>0</w:t>
      </w:r>
      <w:r>
        <w:rPr>
          <w:rFonts w:ascii="宋体" w:hAnsi="宋体" w:cs="宋体" w:hint="eastAsia"/>
          <w:color w:val="000000" w:themeColor="text1"/>
          <w:kern w:val="0"/>
          <w:szCs w:val="28"/>
        </w:rPr>
        <w:t>0至10:30。</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重庆铁路运输高级技工学校（张家湾校区）招生办2楼201会议室。</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2023年3月9日10：</w:t>
      </w:r>
      <w:r>
        <w:rPr>
          <w:rFonts w:ascii="宋体" w:hAnsi="宋体" w:cs="宋体"/>
          <w:color w:val="000000" w:themeColor="text1"/>
          <w:kern w:val="0"/>
          <w:szCs w:val="28"/>
        </w:rPr>
        <w:t>3</w:t>
      </w:r>
      <w:r>
        <w:rPr>
          <w:rFonts w:ascii="宋体" w:hAnsi="宋体" w:cs="宋体" w:hint="eastAsia"/>
          <w:color w:val="000000" w:themeColor="text1"/>
          <w:kern w:val="0"/>
          <w:szCs w:val="28"/>
        </w:rPr>
        <w:t>0</w:t>
      </w:r>
      <w:r>
        <w:rPr>
          <w:rFonts w:ascii="宋体" w:hAnsi="宋体" w:cs="宋体" w:hint="eastAsia"/>
          <w:kern w:val="0"/>
          <w:szCs w:val="28"/>
        </w:rPr>
        <w:t>。</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w:t>
      </w:r>
      <w:r>
        <w:rPr>
          <w:rFonts w:asciiTheme="minorEastAsia" w:eastAsiaTheme="minorEastAsia" w:hAnsiTheme="minorEastAsia" w:cs="宋体" w:hint="eastAsia"/>
          <w:kern w:val="0"/>
          <w:szCs w:val="28"/>
        </w:rPr>
        <w:lastRenderedPageBreak/>
        <w:t>201会议室</w:t>
      </w:r>
      <w:r>
        <w:rPr>
          <w:rFonts w:ascii="宋体" w:hAnsi="宋体" w:hint="eastAsia"/>
          <w:color w:val="000000"/>
          <w:szCs w:val="28"/>
        </w:rPr>
        <w:t>。</w:t>
      </w:r>
    </w:p>
    <w:p w:rsidR="00A13F4F" w:rsidRDefault="00366A32" w:rsidP="00366A32">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人资质条件、能力和信誉</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无</w:t>
      </w:r>
    </w:p>
    <w:p w:rsidR="00A13F4F" w:rsidRDefault="00366A32" w:rsidP="00366A32">
      <w:pPr>
        <w:widowControl/>
        <w:spacing w:line="360" w:lineRule="auto"/>
        <w:ind w:firstLineChars="200" w:firstLine="562"/>
        <w:jc w:val="left"/>
        <w:rPr>
          <w:rFonts w:ascii="宋体" w:hAnsi="宋体"/>
          <w:b/>
          <w:szCs w:val="28"/>
        </w:rPr>
      </w:pPr>
      <w:r>
        <w:rPr>
          <w:rFonts w:ascii="宋体" w:hAnsi="宋体" w:hint="eastAsia"/>
          <w:b/>
          <w:szCs w:val="28"/>
        </w:rPr>
        <w:t>五、投标保证金和履约保证金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300.00</w:t>
      </w:r>
      <w:r>
        <w:rPr>
          <w:rFonts w:asciiTheme="minorEastAsia" w:eastAsiaTheme="minorEastAsia" w:hAnsiTheme="minorEastAsia" w:cs="宋体" w:hint="eastAsia"/>
          <w:kern w:val="0"/>
          <w:szCs w:val="28"/>
        </w:rPr>
        <w:t>元（大写：叁佰元整），保证金</w:t>
      </w:r>
      <w:r>
        <w:rPr>
          <w:rFonts w:asciiTheme="minorEastAsia" w:eastAsiaTheme="minorEastAsia" w:hAnsiTheme="minorEastAsia" w:cs="宋体" w:hint="eastAsia"/>
          <w:color w:val="000000" w:themeColor="text1"/>
          <w:kern w:val="0"/>
          <w:szCs w:val="28"/>
        </w:rPr>
        <w:t>5000.00</w:t>
      </w:r>
      <w:r>
        <w:rPr>
          <w:rFonts w:asciiTheme="minorEastAsia" w:eastAsiaTheme="minorEastAsia" w:hAnsiTheme="minorEastAsia" w:cs="宋体" w:hint="eastAsia"/>
          <w:kern w:val="0"/>
          <w:szCs w:val="28"/>
        </w:rPr>
        <w:t>元（大写：伍仟元整）的投标人须确保从其基本账户将投标报名费、保证金汇入重庆铁路运输高级技工学校的账号上，其到账的截止时间为</w:t>
      </w:r>
      <w:r>
        <w:rPr>
          <w:rFonts w:ascii="宋体" w:eastAsiaTheme="minorEastAsia" w:hAnsi="宋体" w:cs="宋体" w:hint="eastAsia"/>
          <w:color w:val="000000" w:themeColor="text1"/>
          <w:kern w:val="0"/>
          <w:szCs w:val="28"/>
        </w:rPr>
        <w:t>2023年3月9日</w:t>
      </w:r>
      <w:r>
        <w:rPr>
          <w:rFonts w:ascii="宋体" w:hAnsi="宋体" w:cs="宋体" w:hint="eastAsia"/>
          <w:color w:val="000000" w:themeColor="text1"/>
          <w:kern w:val="0"/>
          <w:szCs w:val="28"/>
        </w:rPr>
        <w:t>8：00时</w:t>
      </w:r>
      <w:r>
        <w:rPr>
          <w:rFonts w:ascii="宋体" w:hAnsi="宋体" w:hint="eastAsia"/>
          <w:color w:val="000000" w:themeColor="text1"/>
          <w:szCs w:val="28"/>
        </w:rPr>
        <w:t>，</w:t>
      </w:r>
      <w:r>
        <w:rPr>
          <w:rFonts w:asciiTheme="minorEastAsia" w:eastAsiaTheme="minorEastAsia" w:hAnsiTheme="minorEastAsia" w:cs="宋体" w:hint="eastAsia"/>
          <w:color w:val="000000" w:themeColor="text1"/>
          <w:kern w:val="0"/>
          <w:szCs w:val="28"/>
        </w:rPr>
        <w:t>并务必在进账凭证上明确“学校造价咨询与服务项目</w:t>
      </w:r>
      <w:r>
        <w:rPr>
          <w:rFonts w:asciiTheme="minorEastAsia" w:eastAsiaTheme="minorEastAsia" w:hAnsiTheme="minorEastAsia" w:cs="宋体" w:hint="eastAsia"/>
          <w:kern w:val="0"/>
          <w:szCs w:val="28"/>
        </w:rPr>
        <w:t>”。</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2、本项目投标资料费、保证金账户：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A13F4F" w:rsidRDefault="00366A3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（1）投标人必须付款凭证备注栏中注明“</w:t>
      </w:r>
      <w:r>
        <w:rPr>
          <w:rFonts w:asciiTheme="minorEastAsia" w:eastAsiaTheme="minorEastAsia" w:hAnsiTheme="minorEastAsia" w:cs="宋体" w:hint="eastAsia"/>
          <w:color w:val="000000" w:themeColor="text1"/>
          <w:kern w:val="0"/>
          <w:szCs w:val="28"/>
        </w:rPr>
        <w:t>学校造价咨询与服务项目”；</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（3）各投标人在递交投标保证金时，到款账户为上述指定的专用账户，</w:t>
      </w:r>
      <w:r>
        <w:rPr>
          <w:rFonts w:asciiTheme="minorEastAsia" w:eastAsiaTheme="minorEastAsia" w:hAnsiTheme="minorEastAsia" w:cs="宋体" w:hint="eastAsia"/>
          <w:kern w:val="0"/>
          <w:szCs w:val="28"/>
        </w:rPr>
        <w:lastRenderedPageBreak/>
        <w:t>来款账户必须为本公司基本账户。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2、中标供应商的投标保证金，中标供应商与重庆铁路运输高级技工学校在签订合同之日起7日内按原来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工作日内，中标供应商从其基本账户将缴纳履约保证金（金额为中标金额的5%）汇至以下账户。履约保证金在项目实施完毕验收合格后，直接转成质保金。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开户行：中行重庆沙坪坝支行上桥新街分理处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中标供应商将中标项目转让给他人或者在投标文件中未说明且未经招标人同意，将中标项目分包给他人的；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A13F4F" w:rsidRDefault="00366A3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t>六、投标有关规定</w:t>
      </w:r>
    </w:p>
    <w:p w:rsidR="00A13F4F" w:rsidRDefault="00366A32">
      <w:pPr>
        <w:spacing w:line="540" w:lineRule="exact"/>
        <w:ind w:firstLine="660"/>
        <w:rPr>
          <w:rFonts w:ascii="宋体" w:hAnsi="宋体" w:cs="MS Shell Dlg"/>
          <w:b/>
          <w:szCs w:val="28"/>
        </w:rPr>
      </w:pPr>
      <w:r>
        <w:rPr>
          <w:rFonts w:ascii="宋体" w:hAnsi="宋体" w:hint="eastAsia"/>
          <w:szCs w:val="28"/>
        </w:rPr>
        <w:lastRenderedPageBreak/>
        <w:t>超过投标截止时间、不按本招标文件规定密封的投标书或不按招标文件规定提交足额投标保证金的投标书，招标人概不接受。</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2、</w:t>
      </w:r>
      <w:r>
        <w:rPr>
          <w:rFonts w:asciiTheme="minorEastAsia" w:eastAsiaTheme="minorEastAsia" w:hAnsiTheme="minorEastAsia" w:cs="宋体" w:hint="eastAsia"/>
          <w:color w:val="000000" w:themeColor="text1"/>
          <w:kern w:val="0"/>
          <w:szCs w:val="28"/>
        </w:rPr>
        <w:t>重庆铁路运输高级技工学校</w:t>
      </w:r>
      <w:r>
        <w:rPr>
          <w:rFonts w:ascii="宋体" w:hAnsi="宋体" w:hint="eastAsia"/>
          <w:color w:val="000000" w:themeColor="text1"/>
          <w:szCs w:val="28"/>
        </w:rPr>
        <w:t>成立招投标评审小组对投标人进行资格审查（初审），对符合条件者进行复审，招投标评审小组将对公司提供的商品价格、公司业绩、经营管理方面进行综合考察评价，综合评定打分后按汇总得分由高到底顺序确定中标供货商</w:t>
      </w:r>
      <w:r>
        <w:rPr>
          <w:rFonts w:ascii="宋体" w:hAnsi="宋体" w:hint="eastAsia"/>
          <w:color w:val="000000"/>
          <w:szCs w:val="28"/>
        </w:rPr>
        <w:t>。</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3、无论投标人是否中标，投标人应自行承担其编制与递交投标文件所涉及的一切费用。</w:t>
      </w:r>
    </w:p>
    <w:p w:rsidR="00A13F4F" w:rsidRDefault="00366A32">
      <w:pPr>
        <w:spacing w:line="560" w:lineRule="exact"/>
        <w:ind w:firstLineChars="200" w:firstLine="560"/>
        <w:rPr>
          <w:rFonts w:ascii="宋体" w:hAnsi="宋体"/>
          <w:color w:val="000000"/>
          <w:szCs w:val="28"/>
        </w:rPr>
      </w:pPr>
      <w:r>
        <w:rPr>
          <w:rFonts w:ascii="宋体" w:hAnsi="宋体" w:hint="eastAsia"/>
          <w:color w:val="000000"/>
          <w:szCs w:val="28"/>
        </w:rPr>
        <w:t>4、</w:t>
      </w: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A13F4F" w:rsidRDefault="00366A32" w:rsidP="00366A32">
      <w:pPr>
        <w:spacing w:line="360" w:lineRule="auto"/>
        <w:ind w:firstLineChars="200" w:firstLine="562"/>
        <w:rPr>
          <w:rFonts w:ascii="宋体" w:hAnsi="宋体" w:cs="MS Shell Dlg"/>
          <w:b/>
          <w:szCs w:val="28"/>
        </w:rPr>
      </w:pPr>
      <w:bookmarkStart w:id="0" w:name="_Toc361131443"/>
      <w:r>
        <w:rPr>
          <w:rFonts w:ascii="宋体" w:hAnsi="宋体" w:cs="MS Shell Dlg" w:hint="eastAsia"/>
          <w:b/>
          <w:szCs w:val="28"/>
        </w:rPr>
        <w:t>八、联系方式</w:t>
      </w:r>
      <w:bookmarkEnd w:id="0"/>
    </w:p>
    <w:p w:rsidR="00A13F4F" w:rsidRDefault="00366A32">
      <w:pPr>
        <w:spacing w:line="500" w:lineRule="exact"/>
        <w:ind w:firstLineChars="400" w:firstLine="11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联系人：向老师          联系电话：023-65915080</w:t>
      </w:r>
    </w:p>
    <w:p w:rsidR="00A13F4F" w:rsidRDefault="00366A32">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Cs w:val="28"/>
        </w:rPr>
        <w:t>李老师          联系电话：15025481080</w:t>
      </w:r>
    </w:p>
    <w:p w:rsidR="00A13F4F" w:rsidRDefault="00366A32">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A13F4F" w:rsidRDefault="00366A32" w:rsidP="00366A32">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A13F4F" w:rsidRDefault="00366A32">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A13F4F" w:rsidRDefault="00A13F4F">
      <w:pPr>
        <w:pStyle w:val="BodyText"/>
      </w:pPr>
    </w:p>
    <w:p w:rsidR="00A13F4F" w:rsidRDefault="00366A32">
      <w:pPr>
        <w:pStyle w:val="10"/>
        <w:spacing w:before="312" w:afterLines="100" w:after="312" w:line="540" w:lineRule="exact"/>
      </w:pPr>
      <w:r>
        <w:rPr>
          <w:rFonts w:ascii="方正小标宋简体" w:eastAsia="方正小标宋简体" w:hAnsi="仿宋" w:hint="eastAsia"/>
          <w:szCs w:val="44"/>
        </w:rPr>
        <w:t>第二篇投标人须知</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一、投标费用</w:t>
      </w:r>
    </w:p>
    <w:p w:rsidR="00A13F4F" w:rsidRDefault="00366A32">
      <w:pPr>
        <w:spacing w:line="540" w:lineRule="exact"/>
        <w:ind w:firstLine="6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参与投标的供应商应承担其编制投标文件与递交投标文件所涉及的一切费用，不论招标结果如何，采购人在任何情况下无义务也无责任承担这些</w:t>
      </w:r>
      <w:r>
        <w:rPr>
          <w:rFonts w:asciiTheme="minorEastAsia" w:eastAsiaTheme="minorEastAsia" w:hAnsiTheme="minorEastAsia" w:cs="宋体" w:hint="eastAsia"/>
          <w:kern w:val="0"/>
          <w:szCs w:val="28"/>
        </w:rPr>
        <w:lastRenderedPageBreak/>
        <w:t>费用。</w:t>
      </w:r>
    </w:p>
    <w:p w:rsidR="00A13F4F" w:rsidRDefault="00366A32" w:rsidP="00366A32">
      <w:pPr>
        <w:spacing w:line="540" w:lineRule="exact"/>
        <w:ind w:firstLineChars="200" w:firstLine="562"/>
        <w:rPr>
          <w:rFonts w:asciiTheme="minorEastAsia" w:eastAsiaTheme="minorEastAsia" w:hAnsiTheme="minorEastAsia" w:cs="宋体"/>
          <w:kern w:val="0"/>
          <w:szCs w:val="28"/>
        </w:rPr>
      </w:pPr>
      <w:r>
        <w:rPr>
          <w:rFonts w:ascii="宋体" w:hAnsi="宋体" w:cs="MS Shell Dlg" w:hint="eastAsia"/>
          <w:b/>
          <w:szCs w:val="28"/>
        </w:rPr>
        <w:t>二、投标报价</w:t>
      </w:r>
    </w:p>
    <w:p w:rsidR="00A13F4F" w:rsidRDefault="00366A32">
      <w:pPr>
        <w:spacing w:line="540" w:lineRule="exact"/>
        <w:ind w:firstLineChars="200" w:firstLine="560"/>
        <w:rPr>
          <w:rFonts w:cs="宋体"/>
          <w:color w:val="000000" w:themeColor="text1"/>
        </w:rPr>
      </w:pPr>
      <w:r>
        <w:rPr>
          <w:rFonts w:cs="宋体" w:hint="eastAsia"/>
          <w:color w:val="000000" w:themeColor="text1"/>
        </w:rPr>
        <w:t>1</w:t>
      </w:r>
      <w:r>
        <w:rPr>
          <w:rFonts w:cs="宋体" w:hint="eastAsia"/>
          <w:color w:val="000000" w:themeColor="text1"/>
        </w:rPr>
        <w:t>、</w:t>
      </w:r>
      <w:r>
        <w:rPr>
          <w:rFonts w:cs="宋体"/>
          <w:color w:val="000000" w:themeColor="text1"/>
        </w:rPr>
        <w:t>报价应是完成本项目工程</w:t>
      </w:r>
      <w:r>
        <w:rPr>
          <w:rFonts w:cs="宋体" w:hint="eastAsia"/>
          <w:color w:val="000000" w:themeColor="text1"/>
        </w:rPr>
        <w:t>等预</w:t>
      </w:r>
      <w:r>
        <w:rPr>
          <w:rFonts w:cs="宋体"/>
          <w:color w:val="000000" w:themeColor="text1"/>
        </w:rPr>
        <w:t>决算所必须的一切费用，包括按照要求及相关规范进行资料收集整编、规划等全部工作所需费用、企业利润、管理费、税金及风险费用等。</w:t>
      </w:r>
    </w:p>
    <w:p w:rsidR="00A13F4F" w:rsidRDefault="00366A32">
      <w:pPr>
        <w:spacing w:line="540" w:lineRule="exact"/>
        <w:ind w:firstLineChars="200" w:firstLine="560"/>
        <w:rPr>
          <w:rFonts w:cs="宋体"/>
          <w:color w:val="000000" w:themeColor="text1"/>
        </w:rPr>
      </w:pPr>
      <w:r>
        <w:rPr>
          <w:rFonts w:cs="宋体" w:hint="eastAsia"/>
          <w:color w:val="000000" w:themeColor="text1"/>
        </w:rPr>
        <w:t>2</w:t>
      </w:r>
      <w:r>
        <w:rPr>
          <w:rFonts w:cs="宋体" w:hint="eastAsia"/>
          <w:color w:val="000000" w:themeColor="text1"/>
        </w:rPr>
        <w:t>、开标</w:t>
      </w:r>
      <w:r>
        <w:rPr>
          <w:rFonts w:cs="宋体"/>
          <w:color w:val="000000" w:themeColor="text1"/>
        </w:rPr>
        <w:t>过程中最终报价超过采购人拦标价将不被接受。</w:t>
      </w:r>
    </w:p>
    <w:p w:rsidR="00A13F4F" w:rsidRDefault="00366A32">
      <w:pPr>
        <w:spacing w:line="540" w:lineRule="exact"/>
        <w:ind w:firstLineChars="200" w:firstLine="560"/>
        <w:rPr>
          <w:rFonts w:cs="宋体"/>
          <w:color w:val="000000" w:themeColor="text1"/>
        </w:rPr>
      </w:pPr>
      <w:r>
        <w:rPr>
          <w:rFonts w:cs="宋体" w:hint="eastAsia"/>
          <w:color w:val="000000" w:themeColor="text1"/>
        </w:rPr>
        <w:t>3</w:t>
      </w:r>
      <w:r>
        <w:rPr>
          <w:rFonts w:cs="宋体" w:hint="eastAsia"/>
          <w:color w:val="000000" w:themeColor="text1"/>
        </w:rPr>
        <w:t>、根据《重庆市物价局关于工程造价咨询服务收费标准的通知》（</w:t>
      </w:r>
      <w:proofErr w:type="gramStart"/>
      <w:r>
        <w:rPr>
          <w:rFonts w:cs="宋体" w:hint="eastAsia"/>
          <w:color w:val="000000" w:themeColor="text1"/>
        </w:rPr>
        <w:t>渝价〔</w:t>
      </w:r>
      <w:r>
        <w:rPr>
          <w:rFonts w:cs="宋体" w:hint="eastAsia"/>
          <w:color w:val="000000" w:themeColor="text1"/>
        </w:rPr>
        <w:t>2013</w:t>
      </w:r>
      <w:r>
        <w:rPr>
          <w:rFonts w:cs="宋体" w:hint="eastAsia"/>
          <w:color w:val="000000" w:themeColor="text1"/>
        </w:rPr>
        <w:t>〕</w:t>
      </w:r>
      <w:proofErr w:type="gramEnd"/>
      <w:r>
        <w:rPr>
          <w:rFonts w:cs="宋体" w:hint="eastAsia"/>
          <w:color w:val="000000" w:themeColor="text1"/>
        </w:rPr>
        <w:t>428</w:t>
      </w:r>
      <w:r>
        <w:rPr>
          <w:rFonts w:cs="宋体" w:hint="eastAsia"/>
          <w:color w:val="000000" w:themeColor="text1"/>
        </w:rPr>
        <w:t>号）文件对应项目类别的取费标准，结合自身实力自行考虑按折扣比例进行报价。折扣比例报价需综合考虑本项目招标范围内的所有工作内容，参选人应将本工程的相关费用充分考虑进入参选报价的折扣比例中。</w:t>
      </w:r>
    </w:p>
    <w:p w:rsidR="00A13F4F" w:rsidRDefault="00366A32">
      <w:pPr>
        <w:spacing w:line="540" w:lineRule="exact"/>
        <w:ind w:firstLineChars="200" w:firstLine="560"/>
        <w:rPr>
          <w:rFonts w:cs="宋体"/>
          <w:color w:val="000000" w:themeColor="text1"/>
        </w:rPr>
      </w:pPr>
      <w:r>
        <w:rPr>
          <w:rFonts w:cs="宋体" w:hint="eastAsia"/>
          <w:color w:val="000000" w:themeColor="text1"/>
        </w:rPr>
        <w:t>4</w:t>
      </w:r>
      <w:r>
        <w:rPr>
          <w:rFonts w:cs="宋体" w:hint="eastAsia"/>
          <w:color w:val="000000" w:themeColor="text1"/>
        </w:rPr>
        <w:t>、在本合同范围内，无论任何因素（工期延长，人员增加，国家政策或法规</w:t>
      </w:r>
      <w:r>
        <w:rPr>
          <w:rFonts w:cs="宋体" w:hint="eastAsia"/>
          <w:color w:val="000000" w:themeColor="text1"/>
        </w:rPr>
        <w:t>.</w:t>
      </w:r>
      <w:r>
        <w:rPr>
          <w:rFonts w:cs="宋体" w:hint="eastAsia"/>
          <w:color w:val="000000" w:themeColor="text1"/>
        </w:rPr>
        <w:t>标准调整，市场价格波动等），中标折扣比例均不作调整。</w:t>
      </w:r>
    </w:p>
    <w:p w:rsidR="00A13F4F" w:rsidRDefault="00366A32">
      <w:pPr>
        <w:spacing w:line="540" w:lineRule="exact"/>
        <w:ind w:firstLineChars="200" w:firstLine="560"/>
        <w:rPr>
          <w:rFonts w:cs="宋体"/>
          <w:color w:val="000000" w:themeColor="text1"/>
        </w:rPr>
      </w:pPr>
      <w:r>
        <w:rPr>
          <w:rFonts w:cs="宋体" w:hint="eastAsia"/>
          <w:color w:val="000000" w:themeColor="text1"/>
        </w:rPr>
        <w:t>5</w:t>
      </w:r>
      <w:r>
        <w:rPr>
          <w:rFonts w:cs="宋体" w:hint="eastAsia"/>
          <w:color w:val="000000" w:themeColor="text1"/>
        </w:rPr>
        <w:t>、最高限价</w:t>
      </w:r>
    </w:p>
    <w:p w:rsidR="00A13F4F" w:rsidRDefault="00366A32">
      <w:pPr>
        <w:spacing w:line="540" w:lineRule="exact"/>
        <w:ind w:firstLineChars="200" w:firstLine="560"/>
        <w:rPr>
          <w:rFonts w:cs="宋体"/>
          <w:color w:val="000000" w:themeColor="text1"/>
        </w:rPr>
      </w:pPr>
      <w:r>
        <w:rPr>
          <w:rFonts w:cs="宋体" w:hint="eastAsia"/>
          <w:color w:val="000000" w:themeColor="text1"/>
        </w:rPr>
        <w:t>本项目最高限价：《重庆市物价局关于工程造价咨询服务收费标准的通知》（</w:t>
      </w:r>
      <w:proofErr w:type="gramStart"/>
      <w:r>
        <w:rPr>
          <w:rFonts w:cs="宋体" w:hint="eastAsia"/>
          <w:color w:val="000000" w:themeColor="text1"/>
        </w:rPr>
        <w:t>渝价〔</w:t>
      </w:r>
      <w:r>
        <w:rPr>
          <w:rFonts w:cs="宋体" w:hint="eastAsia"/>
          <w:color w:val="000000" w:themeColor="text1"/>
        </w:rPr>
        <w:t>2013</w:t>
      </w:r>
      <w:r>
        <w:rPr>
          <w:rFonts w:cs="宋体" w:hint="eastAsia"/>
          <w:color w:val="000000" w:themeColor="text1"/>
        </w:rPr>
        <w:t>〕</w:t>
      </w:r>
      <w:proofErr w:type="gramEnd"/>
      <w:r>
        <w:rPr>
          <w:rFonts w:cs="宋体" w:hint="eastAsia"/>
          <w:color w:val="000000" w:themeColor="text1"/>
        </w:rPr>
        <w:t>428</w:t>
      </w:r>
      <w:r>
        <w:rPr>
          <w:rFonts w:cs="宋体" w:hint="eastAsia"/>
          <w:color w:val="000000" w:themeColor="text1"/>
        </w:rPr>
        <w:t>号）文件对应项目类别的</w:t>
      </w:r>
      <w:r>
        <w:rPr>
          <w:rFonts w:cs="宋体" w:hint="eastAsia"/>
          <w:color w:val="000000" w:themeColor="text1"/>
        </w:rPr>
        <w:t xml:space="preserve">  90%  </w:t>
      </w:r>
      <w:r>
        <w:rPr>
          <w:rFonts w:cs="宋体" w:hint="eastAsia"/>
          <w:color w:val="000000" w:themeColor="text1"/>
        </w:rPr>
        <w:t>作为本项目折扣比例的最高限价。参选人的参选报价不得超过折扣比例的最高限价，否则，其参选文件作否决参选处理。</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t>三、纪律要求和监督</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（一）对招标人的纪律要求</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有下列情形之一的，属于招标人与投标人串通投标：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（1）招标人在开标前开启投标文件并将有关信息泄露给其他投标人;</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（2）招标人直接或者间接向投标人泄露标底、评标委员会成员等信息；</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（3）招标人明示或者暗示投标人压低或者抬高投标报价；</w:t>
      </w:r>
    </w:p>
    <w:p w:rsidR="00A13F4F" w:rsidRDefault="00366A32">
      <w:pPr>
        <w:spacing w:line="540" w:lineRule="exact"/>
        <w:ind w:firstLine="660"/>
        <w:rPr>
          <w:rFonts w:ascii="宋体" w:hAnsi="宋体"/>
          <w:color w:val="000000"/>
          <w:szCs w:val="28"/>
        </w:rPr>
      </w:pPr>
      <w:r>
        <w:rPr>
          <w:rFonts w:ascii="宋体" w:hAnsi="宋体" w:hint="eastAsia"/>
          <w:color w:val="000000"/>
          <w:szCs w:val="28"/>
        </w:rPr>
        <w:lastRenderedPageBreak/>
        <w:t>（4）招标人授意投标人撤换、修改投标文件；</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（5）招标人明示或者暗示投标人为特定投标人中标提供方便；</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（6）招标人与投标人为谋求特定投标人中标而采取的其他串通行为。</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（1）投标人之间协商投标报价等投标文件的实质性内容；</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（2）投标人之间约定中标人；</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（4）属于同一集团、协会、商会等组织成员的投标人按照该组织要求协同投标；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（5）投标人之间为谋取中标或者排斥特定投标人而采取的其他联合行动。</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有下列情形之一的，视为投标人相互串通投标：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A13F4F" w:rsidRDefault="00366A32">
      <w:pPr>
        <w:spacing w:line="540" w:lineRule="exact"/>
        <w:ind w:firstLine="660"/>
        <w:rPr>
          <w:rFonts w:ascii="宋体" w:hAnsi="宋体"/>
          <w:color w:val="000000"/>
          <w:szCs w:val="28"/>
        </w:rPr>
      </w:pPr>
      <w:r>
        <w:rPr>
          <w:rFonts w:ascii="宋体" w:hAnsi="宋体" w:hint="eastAsia"/>
          <w:color w:val="000000"/>
          <w:szCs w:val="28"/>
        </w:rPr>
        <w:lastRenderedPageBreak/>
        <w:t>（2）提供虚假的财务状况或者业绩；</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（四）对与评标活动有关的工作人员的纪律要求</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（五） 投诉</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投标人和其他利害关系人认为本次招标活动违反法律、法规和规章规定的，有权向有关行政监督部门投诉。</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1、招标文件由邀请书、投标人须知、招标项目需求、商务要求、评审方法标准和投标文件格式六部分组成。</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w:t>
      </w:r>
      <w:r>
        <w:rPr>
          <w:rFonts w:asciiTheme="minorEastAsia" w:eastAsiaTheme="minorEastAsia" w:hAnsiTheme="minorEastAsia" w:cs="宋体" w:hint="eastAsia"/>
          <w:kern w:val="0"/>
          <w:szCs w:val="28"/>
        </w:rPr>
        <w:lastRenderedPageBreak/>
        <w:t>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五、招标要求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（1）投标人概况</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（3）报价函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（4）技术应答及相关证明文件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（5）商务条款承诺应答表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（6）其它优惠承诺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（7）法定代表人授权委托书</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（8）诚信声明</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（9）其他相关证明文件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以上条款基本格式见本文件第六篇“投标文件格式要求”，投标人也可在基本格式基础上对表格进行扩展。未规定格式的由投标人自定格式。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A13F4F" w:rsidRDefault="00366A3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4、投标保证金：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发生以下情况之一者，投标保证金不予退还：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（1）投标人在投标结束后，签订合同前撤回其投标文件。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（2）投标人被通知成交后，不按规定的时间或拒绝按成交状态签订合同（即不按成交时规定的技术条件、供货范围、服务条款和价格等签订合同）。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5、投标报价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6、提交投标文件的份数和签署</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（1）投标书面文件正本一份，副本两份。副本可为正本的复印件，必须与正本一致，如出现不一致情况以正本为准。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（2）投标书面文件正本的每一页均应由法定代表人或其授权代表签字或签章并加盖公章（如双面打印的投标文件只需一面签字盖章）。</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（3）若投标人对投标书面文件的错处作必要修改，则应在修改处加盖投标人公章或由法定代表人或其授权代表签字确认。</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7、投标文件的递交</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（1）投标书面文件的密封与标记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法定代表人或授</w:t>
      </w:r>
      <w:r>
        <w:rPr>
          <w:rFonts w:asciiTheme="minorEastAsia" w:eastAsiaTheme="minorEastAsia" w:hAnsiTheme="minorEastAsia" w:cs="宋体"/>
          <w:kern w:val="0"/>
          <w:szCs w:val="28"/>
        </w:rPr>
        <w:t>权委托人签字或签章，</w:t>
      </w:r>
      <w:r>
        <w:rPr>
          <w:rFonts w:asciiTheme="minorEastAsia" w:eastAsiaTheme="minorEastAsia" w:hAnsiTheme="minorEastAsia" w:cs="宋体" w:hint="eastAsia"/>
          <w:kern w:val="0"/>
          <w:szCs w:val="28"/>
        </w:rPr>
        <w:t>超过投标截止时间、不按规定密封的投标书，</w:t>
      </w:r>
      <w:proofErr w:type="gramStart"/>
      <w:r>
        <w:rPr>
          <w:rFonts w:asciiTheme="minorEastAsia" w:eastAsiaTheme="minorEastAsia" w:hAnsiTheme="minorEastAsia" w:cs="宋体" w:hint="eastAsia"/>
          <w:kern w:val="0"/>
          <w:szCs w:val="28"/>
        </w:rPr>
        <w:t>招标人恕不</w:t>
      </w:r>
      <w:proofErr w:type="gramEnd"/>
      <w:r>
        <w:rPr>
          <w:rFonts w:asciiTheme="minorEastAsia" w:eastAsiaTheme="minorEastAsia" w:hAnsiTheme="minorEastAsia" w:cs="宋体" w:hint="eastAsia"/>
          <w:kern w:val="0"/>
          <w:szCs w:val="28"/>
        </w:rPr>
        <w:t>接受。</w:t>
      </w:r>
    </w:p>
    <w:p w:rsidR="00A13F4F" w:rsidRDefault="00366A32">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A13F4F" w:rsidRDefault="00366A32">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A13F4F" w:rsidRDefault="00366A32">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A13F4F" w:rsidRDefault="00366A32">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A13F4F" w:rsidRDefault="00366A32">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（1）法人代表或法人授权代表未参加投标。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“招标资质”要求的内容或超过营业范围。</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w:t>
      </w:r>
      <w:proofErr w:type="gramStart"/>
      <w:r>
        <w:rPr>
          <w:rFonts w:asciiTheme="minorEastAsia" w:eastAsiaTheme="minorEastAsia" w:hAnsiTheme="minorEastAsia" w:cs="宋体" w:hint="eastAsia"/>
          <w:kern w:val="0"/>
          <w:szCs w:val="28"/>
        </w:rPr>
        <w:t>标</w:t>
      </w:r>
      <w:proofErr w:type="gramEnd"/>
      <w:r>
        <w:rPr>
          <w:rFonts w:asciiTheme="minorEastAsia" w:eastAsiaTheme="minorEastAsia" w:hAnsiTheme="minorEastAsia" w:cs="宋体" w:hint="eastAsia"/>
          <w:kern w:val="0"/>
          <w:szCs w:val="28"/>
        </w:rPr>
        <w:t>报价高于最高限价或严重偏离市场价格。</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（11）投标人提交有选择性的两个及以上报价。</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六、开标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2、重庆铁路运输高级技工学校可视采购具体情况，延长投标截止时间和开标时间，但至少在招标公告要求提交投标文件的截止时间3日前，将变更时间书面通知所有招标文件收受人。</w:t>
      </w:r>
    </w:p>
    <w:p w:rsidR="00A13F4F" w:rsidRDefault="00366A3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lastRenderedPageBreak/>
        <w:t>3、开标由重庆铁路运输高级技工学校主持，具体招标事务由重庆铁路运输高级技工学校依法组建的</w:t>
      </w:r>
      <w:r>
        <w:rPr>
          <w:rFonts w:asciiTheme="minorEastAsia" w:eastAsiaTheme="minorEastAsia" w:hAnsiTheme="minorEastAsia" w:cs="宋体" w:hint="eastAsia"/>
          <w:color w:val="000000" w:themeColor="text1"/>
          <w:kern w:val="0"/>
          <w:szCs w:val="28"/>
        </w:rPr>
        <w:t>评审小组负责。</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七、成交原则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1、评审的依据：投标文件（含有效的补充文件），评审小组判断投标文件对招标文件的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（1）对技术参数的偏离：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低于采购文件要求的技术参数为负偏离，投标人提交的投标文件不响应技术需求的即为无效投标。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（2）对商务条款的偏离：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商务条款不能满足采购文件要求的供应商将失去成为成交供应商的资格。</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2、评审小组按照完全满足招标文件资质、技术、商务要求的原则，对有效投标人的综合评审得分由高到低顺序进行排序，推荐</w:t>
      </w:r>
      <w:r w:rsidR="00D33EB5">
        <w:rPr>
          <w:rFonts w:asciiTheme="minorEastAsia" w:eastAsiaTheme="minorEastAsia" w:hAnsiTheme="minorEastAsia" w:cs="宋体" w:hint="eastAsia"/>
          <w:kern w:val="0"/>
          <w:szCs w:val="28"/>
        </w:rPr>
        <w:t>符合要求的</w:t>
      </w:r>
      <w:proofErr w:type="gramStart"/>
      <w:r>
        <w:rPr>
          <w:rFonts w:asciiTheme="minorEastAsia" w:eastAsiaTheme="minorEastAsia" w:hAnsiTheme="minorEastAsia" w:cs="宋体" w:hint="eastAsia"/>
          <w:kern w:val="0"/>
          <w:szCs w:val="28"/>
        </w:rPr>
        <w:t>的</w:t>
      </w:r>
      <w:proofErr w:type="gramEnd"/>
      <w:r>
        <w:rPr>
          <w:rFonts w:asciiTheme="minorEastAsia" w:eastAsiaTheme="minorEastAsia" w:hAnsiTheme="minorEastAsia" w:cs="宋体" w:hint="eastAsia"/>
          <w:kern w:val="0"/>
          <w:szCs w:val="28"/>
        </w:rPr>
        <w:t>供应商作为成交候选供应商。投标报价相同的，按投标人投标文件中的服务承诺的多少、技术指标优劣顺序排列。</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3、评审小组认为，排在前面的成交候选供应商的最低投标价或者某些分项报价明显不合理或者低于成本，有可能影响商品质量和不能诚信履约的，</w:t>
      </w:r>
      <w:r>
        <w:rPr>
          <w:rFonts w:asciiTheme="minorEastAsia" w:eastAsiaTheme="minorEastAsia" w:hAnsiTheme="minorEastAsia" w:cs="宋体" w:hint="eastAsia"/>
          <w:kern w:val="0"/>
          <w:szCs w:val="28"/>
        </w:rPr>
        <w:lastRenderedPageBreak/>
        <w:t>应当要求其在规定的期限内提供书面文件予以解释说明，并提交相关证明材料；否则，评审小组可以取消该投标人的成交候选资格，按顺序由排在后面的成交候选供应商递补，以此类推。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4、签订合同时，根据需要采购方有权提出对技术条件发生变化的货物作局部调整或变更数量，但需经投标成交双方共同认定。</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八、成交通知</w:t>
      </w:r>
    </w:p>
    <w:p w:rsidR="00A13F4F" w:rsidRDefault="00366A32">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九、签订合同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1" w:name="_Toc385333419"/>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十、关于质疑和投诉</w:t>
      </w:r>
      <w:bookmarkEnd w:id="1"/>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2、投标人对中标结果有异议的，应当在中标公示发布之日起三个工作日内以书面形式向采购人、上级机构或部门提出质疑，并附相关证明材料。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3、供应商对采购文件中供应商特定资格条件、技术质量和商务要求、评审标准及评审细则有异议的，应向采购人提出质疑。</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w:t>
      </w:r>
      <w:r>
        <w:rPr>
          <w:rFonts w:asciiTheme="minorEastAsia" w:eastAsiaTheme="minorEastAsia" w:hAnsiTheme="minorEastAsia" w:cs="宋体" w:hint="eastAsia"/>
          <w:kern w:val="0"/>
          <w:szCs w:val="28"/>
        </w:rPr>
        <w:lastRenderedPageBreak/>
        <w:t>诉事项做出处理决定，并将投诉处理决定书送达投诉人、被投诉人和其他与投诉处理决定有利害关系的政府采购相关当事人，同时在重庆市政府采购网公告投诉处理决定书。</w:t>
      </w:r>
    </w:p>
    <w:p w:rsidR="00A13F4F" w:rsidRDefault="00366A3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A13F4F" w:rsidRDefault="00366A32">
      <w:pPr>
        <w:pStyle w:val="affffd"/>
        <w:numPr>
          <w:ilvl w:val="0"/>
          <w:numId w:val="9"/>
        </w:numPr>
        <w:spacing w:line="540" w:lineRule="exact"/>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招标项目内容介绍</w:t>
      </w:r>
    </w:p>
    <w:p w:rsidR="00A13F4F" w:rsidRDefault="00366A32">
      <w:pPr>
        <w:spacing w:line="540" w:lineRule="exact"/>
        <w:ind w:firstLineChars="200" w:firstLine="560"/>
        <w:rPr>
          <w:rFonts w:cs="宋体"/>
          <w:color w:val="000000" w:themeColor="text1"/>
        </w:rPr>
      </w:pPr>
      <w:r>
        <w:rPr>
          <w:rFonts w:cs="宋体" w:hint="eastAsia"/>
          <w:color w:val="000000" w:themeColor="text1"/>
        </w:rPr>
        <w:t>（一）项目名称：学校造价咨询与服务项目</w:t>
      </w:r>
    </w:p>
    <w:p w:rsidR="00A13F4F" w:rsidRDefault="00366A32">
      <w:pPr>
        <w:spacing w:line="540" w:lineRule="exact"/>
        <w:ind w:firstLineChars="200" w:firstLine="560"/>
        <w:rPr>
          <w:rFonts w:cs="宋体"/>
          <w:color w:val="000000" w:themeColor="text1"/>
        </w:rPr>
      </w:pPr>
      <w:r>
        <w:rPr>
          <w:rFonts w:cs="宋体" w:hint="eastAsia"/>
          <w:color w:val="000000" w:themeColor="text1"/>
        </w:rPr>
        <w:t>（二）项目内容：</w:t>
      </w:r>
      <w:bookmarkStart w:id="2" w:name="_Toc29685"/>
      <w:bookmarkStart w:id="3" w:name="_Toc5503"/>
    </w:p>
    <w:p w:rsidR="00A13F4F" w:rsidRDefault="00366A32">
      <w:pPr>
        <w:spacing w:line="540" w:lineRule="exact"/>
        <w:ind w:firstLineChars="200" w:firstLine="560"/>
        <w:rPr>
          <w:rFonts w:cs="宋体"/>
          <w:color w:val="000000" w:themeColor="text1"/>
        </w:rPr>
      </w:pPr>
      <w:r>
        <w:rPr>
          <w:rFonts w:cs="宋体" w:hint="eastAsia"/>
          <w:color w:val="000000" w:themeColor="text1"/>
        </w:rPr>
        <w:t>1</w:t>
      </w:r>
      <w:r>
        <w:rPr>
          <w:rFonts w:cs="宋体" w:hint="eastAsia"/>
          <w:color w:val="000000" w:themeColor="text1"/>
        </w:rPr>
        <w:t>、合理准确进行预算及工程量清单</w:t>
      </w:r>
      <w:proofErr w:type="gramStart"/>
      <w:r>
        <w:rPr>
          <w:rFonts w:cs="宋体" w:hint="eastAsia"/>
          <w:color w:val="000000" w:themeColor="text1"/>
        </w:rPr>
        <w:t>及组价编制</w:t>
      </w:r>
      <w:proofErr w:type="gramEnd"/>
      <w:r>
        <w:rPr>
          <w:rFonts w:cs="宋体" w:hint="eastAsia"/>
          <w:color w:val="000000" w:themeColor="text1"/>
        </w:rPr>
        <w:t>；</w:t>
      </w:r>
      <w:bookmarkEnd w:id="2"/>
      <w:bookmarkEnd w:id="3"/>
    </w:p>
    <w:p w:rsidR="00A13F4F" w:rsidRDefault="00366A32">
      <w:pPr>
        <w:spacing w:line="540" w:lineRule="exact"/>
        <w:ind w:firstLineChars="200" w:firstLine="560"/>
        <w:rPr>
          <w:rFonts w:cs="宋体"/>
          <w:color w:val="000000" w:themeColor="text1"/>
        </w:rPr>
      </w:pPr>
      <w:bookmarkStart w:id="4" w:name="_Toc12241"/>
      <w:bookmarkStart w:id="5" w:name="_Toc23328"/>
      <w:r>
        <w:rPr>
          <w:rFonts w:cs="宋体" w:hint="eastAsia"/>
          <w:color w:val="000000" w:themeColor="text1"/>
        </w:rPr>
        <w:t>2</w:t>
      </w:r>
      <w:r>
        <w:rPr>
          <w:rFonts w:cs="宋体" w:hint="eastAsia"/>
          <w:color w:val="000000" w:themeColor="text1"/>
        </w:rPr>
        <w:t>、提供有利于成本控制的合理化建议；</w:t>
      </w:r>
      <w:bookmarkEnd w:id="4"/>
      <w:bookmarkEnd w:id="5"/>
    </w:p>
    <w:p w:rsidR="00A13F4F" w:rsidRDefault="00366A32">
      <w:pPr>
        <w:spacing w:line="540" w:lineRule="exact"/>
        <w:ind w:firstLineChars="200" w:firstLine="560"/>
        <w:rPr>
          <w:rFonts w:cs="宋体"/>
          <w:color w:val="000000" w:themeColor="text1"/>
        </w:rPr>
      </w:pPr>
      <w:bookmarkStart w:id="6" w:name="_Toc2629"/>
      <w:bookmarkStart w:id="7" w:name="_Toc24267"/>
      <w:r>
        <w:rPr>
          <w:rFonts w:cs="宋体" w:hint="eastAsia"/>
          <w:color w:val="000000" w:themeColor="text1"/>
        </w:rPr>
        <w:t>3</w:t>
      </w:r>
      <w:r>
        <w:rPr>
          <w:rFonts w:cs="宋体" w:hint="eastAsia"/>
          <w:color w:val="000000" w:themeColor="text1"/>
        </w:rPr>
        <w:t>、配合财政评审及评审报告的出具；</w:t>
      </w:r>
      <w:bookmarkEnd w:id="6"/>
      <w:bookmarkEnd w:id="7"/>
    </w:p>
    <w:p w:rsidR="00A13F4F" w:rsidRDefault="00366A32">
      <w:pPr>
        <w:spacing w:line="540" w:lineRule="exact"/>
        <w:ind w:firstLineChars="200" w:firstLine="560"/>
        <w:rPr>
          <w:rFonts w:cs="宋体"/>
          <w:color w:val="000000" w:themeColor="text1"/>
        </w:rPr>
      </w:pPr>
      <w:bookmarkStart w:id="8" w:name="_Toc16832"/>
      <w:bookmarkStart w:id="9" w:name="_Toc12950"/>
      <w:r>
        <w:rPr>
          <w:rFonts w:cs="宋体" w:hint="eastAsia"/>
          <w:color w:val="000000" w:themeColor="text1"/>
        </w:rPr>
        <w:t>4</w:t>
      </w:r>
      <w:r>
        <w:rPr>
          <w:rFonts w:cs="宋体" w:hint="eastAsia"/>
          <w:color w:val="000000" w:themeColor="text1"/>
        </w:rPr>
        <w:t>、项目实施过程中的配合及服务、以及与造价相关的其他服务工作。</w:t>
      </w:r>
      <w:bookmarkEnd w:id="8"/>
      <w:bookmarkEnd w:id="9"/>
    </w:p>
    <w:p w:rsidR="00A13F4F" w:rsidRDefault="00366A32">
      <w:pPr>
        <w:spacing w:line="540" w:lineRule="exact"/>
        <w:ind w:firstLineChars="200" w:firstLine="560"/>
        <w:rPr>
          <w:rFonts w:cs="宋体"/>
          <w:color w:val="000000" w:themeColor="text1"/>
        </w:rPr>
      </w:pPr>
      <w:bookmarkStart w:id="10" w:name="_Toc19493"/>
      <w:bookmarkStart w:id="11" w:name="_Toc11602"/>
      <w:r>
        <w:rPr>
          <w:rFonts w:cs="宋体" w:hint="eastAsia"/>
          <w:color w:val="000000" w:themeColor="text1"/>
        </w:rPr>
        <w:t>5</w:t>
      </w:r>
      <w:r>
        <w:rPr>
          <w:rFonts w:cs="宋体" w:hint="eastAsia"/>
          <w:color w:val="000000" w:themeColor="text1"/>
        </w:rPr>
        <w:t>、委托人安排的其它事项。</w:t>
      </w:r>
      <w:bookmarkEnd w:id="10"/>
      <w:bookmarkEnd w:id="11"/>
    </w:p>
    <w:p w:rsidR="00A13F4F" w:rsidRDefault="00366A32">
      <w:pPr>
        <w:pStyle w:val="affffd"/>
        <w:numPr>
          <w:ilvl w:val="0"/>
          <w:numId w:val="9"/>
        </w:numPr>
        <w:spacing w:line="540" w:lineRule="exact"/>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技术需求</w:t>
      </w:r>
    </w:p>
    <w:p w:rsidR="00A13F4F" w:rsidRDefault="00366A32">
      <w:pPr>
        <w:spacing w:line="540" w:lineRule="exact"/>
        <w:ind w:firstLineChars="200" w:firstLine="560"/>
        <w:rPr>
          <w:rFonts w:cs="宋体"/>
          <w:color w:val="000000" w:themeColor="text1"/>
        </w:rPr>
      </w:pPr>
      <w:r>
        <w:rPr>
          <w:rFonts w:cs="宋体" w:hint="eastAsia"/>
          <w:color w:val="000000" w:themeColor="text1"/>
        </w:rPr>
        <w:t>1</w:t>
      </w:r>
      <w:r>
        <w:rPr>
          <w:rFonts w:cs="宋体" w:hint="eastAsia"/>
          <w:color w:val="000000" w:themeColor="text1"/>
        </w:rPr>
        <w:t>、总体工作思路和工作目标（总体工作思路和工作目标明确</w:t>
      </w:r>
      <w:r>
        <w:rPr>
          <w:rFonts w:cs="宋体" w:hint="eastAsia"/>
          <w:color w:val="000000" w:themeColor="text1"/>
        </w:rPr>
        <w:t>.</w:t>
      </w:r>
      <w:r>
        <w:rPr>
          <w:rFonts w:cs="宋体" w:hint="eastAsia"/>
          <w:color w:val="000000" w:themeColor="text1"/>
        </w:rPr>
        <w:t>清晰，符合项目实际情况）</w:t>
      </w:r>
    </w:p>
    <w:p w:rsidR="00A13F4F" w:rsidRDefault="00366A32">
      <w:pPr>
        <w:spacing w:line="540" w:lineRule="exact"/>
        <w:ind w:firstLineChars="200" w:firstLine="560"/>
        <w:rPr>
          <w:rFonts w:cs="宋体"/>
          <w:color w:val="000000" w:themeColor="text1"/>
        </w:rPr>
      </w:pPr>
      <w:r>
        <w:rPr>
          <w:rFonts w:cs="宋体" w:hint="eastAsia"/>
          <w:color w:val="000000" w:themeColor="text1"/>
        </w:rPr>
        <w:t>2</w:t>
      </w:r>
      <w:r>
        <w:rPr>
          <w:rFonts w:cs="宋体" w:hint="eastAsia"/>
          <w:color w:val="000000" w:themeColor="text1"/>
        </w:rPr>
        <w:t>、岗位职责和职业守则</w:t>
      </w:r>
    </w:p>
    <w:p w:rsidR="00A13F4F" w:rsidRDefault="00366A32">
      <w:pPr>
        <w:spacing w:line="540" w:lineRule="exact"/>
        <w:ind w:firstLineChars="200" w:firstLine="560"/>
        <w:rPr>
          <w:rFonts w:cs="宋体"/>
          <w:color w:val="000000" w:themeColor="text1"/>
        </w:rPr>
      </w:pPr>
      <w:r>
        <w:rPr>
          <w:rFonts w:cs="宋体" w:hint="eastAsia"/>
          <w:color w:val="000000" w:themeColor="text1"/>
        </w:rPr>
        <w:t>针对项目岗位职责和职业守则，机构配置完整且合理，分工明确，项目咨询人员岗位职责及制度健全，专业人员配置合理等；</w:t>
      </w:r>
    </w:p>
    <w:p w:rsidR="00A13F4F" w:rsidRDefault="00366A32">
      <w:pPr>
        <w:spacing w:line="540" w:lineRule="exact"/>
        <w:ind w:firstLineChars="200" w:firstLine="560"/>
        <w:rPr>
          <w:rFonts w:cs="宋体"/>
          <w:color w:val="000000" w:themeColor="text1"/>
        </w:rPr>
      </w:pPr>
      <w:r>
        <w:rPr>
          <w:rFonts w:cs="宋体" w:hint="eastAsia"/>
          <w:color w:val="000000" w:themeColor="text1"/>
        </w:rPr>
        <w:t>3</w:t>
      </w:r>
      <w:r>
        <w:rPr>
          <w:rFonts w:cs="宋体" w:hint="eastAsia"/>
          <w:color w:val="000000" w:themeColor="text1"/>
        </w:rPr>
        <w:t>、咨询工作重难点分析</w:t>
      </w:r>
    </w:p>
    <w:p w:rsidR="00A13F4F" w:rsidRDefault="00366A32">
      <w:pPr>
        <w:spacing w:line="540" w:lineRule="exact"/>
        <w:ind w:firstLineChars="200" w:firstLine="560"/>
        <w:rPr>
          <w:rFonts w:cs="宋体"/>
          <w:color w:val="000000" w:themeColor="text1"/>
        </w:rPr>
      </w:pPr>
      <w:r>
        <w:rPr>
          <w:rFonts w:cs="宋体" w:hint="eastAsia"/>
          <w:color w:val="000000" w:themeColor="text1"/>
        </w:rPr>
        <w:t>针对工作重难点提出可行的措施，同时针对本工程</w:t>
      </w:r>
      <w:proofErr w:type="gramStart"/>
      <w:r>
        <w:rPr>
          <w:rFonts w:cs="宋体" w:hint="eastAsia"/>
          <w:color w:val="000000" w:themeColor="text1"/>
        </w:rPr>
        <w:t>分析重</w:t>
      </w:r>
      <w:proofErr w:type="gramEnd"/>
      <w:r>
        <w:rPr>
          <w:rFonts w:cs="宋体" w:hint="eastAsia"/>
          <w:color w:val="000000" w:themeColor="text1"/>
        </w:rPr>
        <w:t>难点及合理化建议，提出问题的解决方法；</w:t>
      </w:r>
    </w:p>
    <w:p w:rsidR="00A13F4F" w:rsidRDefault="00366A32">
      <w:pPr>
        <w:spacing w:line="540" w:lineRule="exact"/>
        <w:ind w:firstLineChars="200" w:firstLine="560"/>
        <w:rPr>
          <w:rFonts w:cs="宋体"/>
          <w:color w:val="000000" w:themeColor="text1"/>
        </w:rPr>
      </w:pPr>
      <w:r>
        <w:rPr>
          <w:rFonts w:cs="宋体" w:hint="eastAsia"/>
          <w:color w:val="000000" w:themeColor="text1"/>
        </w:rPr>
        <w:t>4</w:t>
      </w:r>
      <w:r>
        <w:rPr>
          <w:rFonts w:cs="宋体" w:hint="eastAsia"/>
          <w:color w:val="000000" w:themeColor="text1"/>
        </w:rPr>
        <w:t>、投资控制措施</w:t>
      </w:r>
    </w:p>
    <w:p w:rsidR="00A13F4F" w:rsidRDefault="00366A32">
      <w:pPr>
        <w:spacing w:line="540" w:lineRule="exact"/>
        <w:ind w:firstLineChars="200" w:firstLine="560"/>
        <w:rPr>
          <w:rFonts w:cs="宋体"/>
          <w:color w:val="000000" w:themeColor="text1"/>
        </w:rPr>
      </w:pPr>
      <w:r>
        <w:rPr>
          <w:rFonts w:cs="宋体" w:hint="eastAsia"/>
          <w:color w:val="000000" w:themeColor="text1"/>
        </w:rPr>
        <w:t>工程投资的控制措施，投资控制方法科学</w:t>
      </w:r>
      <w:r>
        <w:rPr>
          <w:rFonts w:cs="宋体" w:hint="eastAsia"/>
          <w:color w:val="000000" w:themeColor="text1"/>
        </w:rPr>
        <w:t>.</w:t>
      </w:r>
      <w:r>
        <w:rPr>
          <w:rFonts w:cs="宋体" w:hint="eastAsia"/>
          <w:color w:val="000000" w:themeColor="text1"/>
        </w:rPr>
        <w:t>措施合理等；</w:t>
      </w:r>
    </w:p>
    <w:p w:rsidR="00A13F4F" w:rsidRDefault="00366A32">
      <w:pPr>
        <w:spacing w:line="540" w:lineRule="exact"/>
        <w:ind w:firstLineChars="200" w:firstLine="560"/>
        <w:rPr>
          <w:rFonts w:cs="宋体"/>
          <w:color w:val="000000" w:themeColor="text1"/>
        </w:rPr>
      </w:pPr>
      <w:r>
        <w:rPr>
          <w:rFonts w:cs="宋体" w:hint="eastAsia"/>
          <w:color w:val="000000" w:themeColor="text1"/>
        </w:rPr>
        <w:t>5</w:t>
      </w:r>
      <w:r>
        <w:rPr>
          <w:rFonts w:cs="宋体" w:hint="eastAsia"/>
          <w:color w:val="000000" w:themeColor="text1"/>
        </w:rPr>
        <w:t>、进度控制措施</w:t>
      </w:r>
    </w:p>
    <w:p w:rsidR="00A13F4F" w:rsidRDefault="00366A32">
      <w:pPr>
        <w:spacing w:line="540" w:lineRule="exact"/>
        <w:ind w:firstLineChars="200" w:firstLine="560"/>
        <w:rPr>
          <w:rFonts w:cs="宋体"/>
          <w:color w:val="000000" w:themeColor="text1"/>
        </w:rPr>
      </w:pPr>
      <w:r>
        <w:rPr>
          <w:rFonts w:cs="宋体" w:hint="eastAsia"/>
          <w:color w:val="000000" w:themeColor="text1"/>
        </w:rPr>
        <w:t>进度控制方法科学</w:t>
      </w:r>
      <w:r>
        <w:rPr>
          <w:rFonts w:cs="宋体" w:hint="eastAsia"/>
          <w:color w:val="000000" w:themeColor="text1"/>
        </w:rPr>
        <w:t>.</w:t>
      </w:r>
      <w:r>
        <w:rPr>
          <w:rFonts w:cs="宋体" w:hint="eastAsia"/>
          <w:color w:val="000000" w:themeColor="text1"/>
        </w:rPr>
        <w:t>措施合理；</w:t>
      </w:r>
    </w:p>
    <w:p w:rsidR="00A13F4F" w:rsidRDefault="00366A3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第四篇 商务要求</w:t>
      </w:r>
    </w:p>
    <w:p w:rsidR="00A13F4F" w:rsidRDefault="00366A32" w:rsidP="00366A32">
      <w:pPr>
        <w:ind w:firstLineChars="200" w:firstLine="562"/>
        <w:rPr>
          <w:color w:val="000000" w:themeColor="text1"/>
        </w:rPr>
      </w:pPr>
      <w:r>
        <w:rPr>
          <w:rFonts w:asciiTheme="minorEastAsia" w:eastAsiaTheme="minorEastAsia" w:hAnsiTheme="minorEastAsia" w:cs="宋体" w:hint="eastAsia"/>
          <w:b/>
          <w:color w:val="000000" w:themeColor="text1"/>
          <w:kern w:val="0"/>
          <w:szCs w:val="28"/>
        </w:rPr>
        <w:t>一、服务期：</w:t>
      </w:r>
      <w:r>
        <w:rPr>
          <w:rFonts w:asciiTheme="minorEastAsia" w:eastAsiaTheme="minorEastAsia" w:hAnsiTheme="minorEastAsia" w:cs="宋体" w:hint="eastAsia"/>
          <w:color w:val="000000" w:themeColor="text1"/>
          <w:kern w:val="0"/>
          <w:szCs w:val="28"/>
        </w:rPr>
        <w:t>三年。</w:t>
      </w:r>
    </w:p>
    <w:p w:rsidR="00A13F4F" w:rsidRDefault="00366A32" w:rsidP="00366A32">
      <w:pPr>
        <w:spacing w:line="540" w:lineRule="exact"/>
        <w:ind w:firstLineChars="200" w:firstLine="562"/>
        <w:rPr>
          <w:rFonts w:cs="宋体"/>
          <w:color w:val="000000" w:themeColor="text1"/>
        </w:rPr>
      </w:pPr>
      <w:r>
        <w:rPr>
          <w:rFonts w:asciiTheme="minorEastAsia" w:eastAsiaTheme="minorEastAsia" w:hAnsiTheme="minorEastAsia" w:cs="宋体" w:hint="eastAsia"/>
          <w:b/>
          <w:color w:val="000000" w:themeColor="text1"/>
          <w:kern w:val="0"/>
          <w:szCs w:val="28"/>
        </w:rPr>
        <w:t>二、服务地点</w:t>
      </w:r>
      <w:r>
        <w:rPr>
          <w:rFonts w:cs="宋体" w:hint="eastAsia"/>
          <w:color w:val="000000" w:themeColor="text1"/>
        </w:rPr>
        <w:t>：按采购人要求。具体位置由中标人与采购人签订合同时从采购人处获取。</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三、投标资质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合格的投标人应符合下列条件：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（一）资质条件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具备有效的营业执照。【提供有效的营业执照复印件】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（二）财务要求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2019年、2020年、2021年的年度财务状况良好，不亏损。</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（参选人提供经会计师事务所或审计机构审计的财务审计报告及财务报表扫描件，财务报表须至少包括现金流量表.资产负债表.利润表。）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（三）业绩要求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2020年1月1日至参选截止日止（以合同签订时间为准），参选人承担过行政事业单位委托的工程造价咨询业绩不少于1个。【提供合同复印件】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（四）拟派团队人员资格要求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1.项目负责人资格要求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【提供职称证，有效的</w:t>
      </w:r>
      <w:r>
        <w:rPr>
          <w:rFonts w:asciiTheme="minorEastAsia" w:eastAsiaTheme="minorEastAsia" w:hAnsiTheme="minorEastAsia" w:cs="宋体" w:hint="eastAsia"/>
          <w:kern w:val="0"/>
          <w:szCs w:val="28"/>
          <w:lang w:val="zh-TW"/>
        </w:rPr>
        <w:t>全国注册造价工程师或一级注册造价工程师</w:t>
      </w:r>
      <w:r>
        <w:rPr>
          <w:rFonts w:asciiTheme="minorEastAsia" w:eastAsiaTheme="minorEastAsia" w:hAnsiTheme="minorEastAsia" w:cs="宋体" w:hint="eastAsia"/>
          <w:kern w:val="0"/>
          <w:szCs w:val="28"/>
        </w:rPr>
        <w:t>执业资格证.注册证（须在投标单位注册）复印件，投标人为其缴纳的社保证明材料(至少提供 2022 年 12月至2023 年 2 月)复印件】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2.土建负责人资格要求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【提供职称证.有效的</w:t>
      </w:r>
      <w:r>
        <w:rPr>
          <w:rFonts w:asciiTheme="minorEastAsia" w:eastAsiaTheme="minorEastAsia" w:hAnsiTheme="minorEastAsia" w:cs="宋体" w:hint="eastAsia"/>
          <w:kern w:val="0"/>
          <w:szCs w:val="28"/>
          <w:lang w:val="zh-TW"/>
        </w:rPr>
        <w:t>全国注册造价工程师或一级注册造价工程师</w:t>
      </w:r>
      <w:r>
        <w:rPr>
          <w:rFonts w:asciiTheme="minorEastAsia" w:eastAsiaTheme="minorEastAsia" w:hAnsiTheme="minorEastAsia" w:cs="宋体" w:hint="eastAsia"/>
          <w:kern w:val="0"/>
          <w:szCs w:val="28"/>
        </w:rPr>
        <w:t>执业资格证.注册证（须在投标单位注册）复印件，投标人为其缴纳的社保证明材料(至少提供 2022 年 12月至2023 年 2 月)复印件】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3.安装负责人资格要求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【提供职称证.有效的</w:t>
      </w:r>
      <w:r>
        <w:rPr>
          <w:rFonts w:asciiTheme="minorEastAsia" w:eastAsiaTheme="minorEastAsia" w:hAnsiTheme="minorEastAsia" w:cs="宋体" w:hint="eastAsia"/>
          <w:kern w:val="0"/>
          <w:szCs w:val="28"/>
          <w:lang w:val="zh-TW"/>
        </w:rPr>
        <w:t>全国注册造价工程师或一级注册造价工程师</w:t>
      </w:r>
      <w:r>
        <w:rPr>
          <w:rFonts w:asciiTheme="minorEastAsia" w:eastAsiaTheme="minorEastAsia" w:hAnsiTheme="minorEastAsia" w:cs="宋体" w:hint="eastAsia"/>
          <w:kern w:val="0"/>
          <w:szCs w:val="28"/>
        </w:rPr>
        <w:t>执业资格证.注册证（须在投标单位注册）复印件，投标人为其缴纳的社保证明材料(至少提供 2022 年 12月至2023 年 2 月)复印件】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4.其他造价人员格要求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其他造价人员不少于3名（土建不少于2名.安装专业不少于1名）</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【提供职称证.有效的</w:t>
      </w:r>
      <w:r>
        <w:rPr>
          <w:rFonts w:asciiTheme="minorEastAsia" w:eastAsiaTheme="minorEastAsia" w:hAnsiTheme="minorEastAsia" w:cs="宋体" w:hint="eastAsia"/>
          <w:kern w:val="0"/>
          <w:szCs w:val="28"/>
          <w:lang w:val="zh-TW"/>
        </w:rPr>
        <w:t>全国注册造价工程师或一级注册造价工程师</w:t>
      </w:r>
      <w:r>
        <w:rPr>
          <w:rFonts w:asciiTheme="minorEastAsia" w:eastAsiaTheme="minorEastAsia" w:hAnsiTheme="minorEastAsia" w:cs="宋体" w:hint="eastAsia"/>
          <w:kern w:val="0"/>
          <w:szCs w:val="28"/>
        </w:rPr>
        <w:t>执业资格证.注册证（须在投标单位注册）复印件，投标人为其缴纳的社保证明材料(至少提供 2022 年 12月至2023 年 2 月)复印件】</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四、质量及验收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Pr>
          <w:rFonts w:asciiTheme="minorEastAsia" w:eastAsiaTheme="minorEastAsia" w:hAnsiTheme="minorEastAsia" w:cs="宋体"/>
          <w:kern w:val="0"/>
          <w:szCs w:val="28"/>
        </w:rPr>
        <w:t>本项目</w:t>
      </w:r>
      <w:r>
        <w:rPr>
          <w:rFonts w:cs="宋体" w:hint="eastAsia"/>
          <w:color w:val="000000" w:themeColor="text1"/>
        </w:rPr>
        <w:t>造价咨询服务</w:t>
      </w:r>
      <w:r>
        <w:rPr>
          <w:rFonts w:asciiTheme="minorEastAsia" w:eastAsiaTheme="minorEastAsia" w:hAnsiTheme="minorEastAsia" w:cs="宋体"/>
          <w:kern w:val="0"/>
          <w:szCs w:val="28"/>
        </w:rPr>
        <w:t>标准必须符合中华人民共和国国家标准。若本合同中约定的任何</w:t>
      </w:r>
      <w:r>
        <w:rPr>
          <w:rFonts w:asciiTheme="minorEastAsia" w:eastAsiaTheme="minorEastAsia" w:hAnsiTheme="minorEastAsia" w:cs="宋体" w:hint="eastAsia"/>
          <w:kern w:val="0"/>
          <w:szCs w:val="28"/>
        </w:rPr>
        <w:t>造价咨询服务</w:t>
      </w:r>
      <w:r>
        <w:rPr>
          <w:rFonts w:asciiTheme="minorEastAsia" w:eastAsiaTheme="minorEastAsia" w:hAnsiTheme="minorEastAsia" w:cs="宋体"/>
          <w:kern w:val="0"/>
          <w:szCs w:val="28"/>
        </w:rPr>
        <w:t>质量标准低于国家标准，则按国家标准执行；</w:t>
      </w:r>
      <w:proofErr w:type="gramStart"/>
      <w:r>
        <w:rPr>
          <w:rFonts w:asciiTheme="minorEastAsia" w:eastAsiaTheme="minorEastAsia" w:hAnsiTheme="minorEastAsia" w:cs="宋体"/>
          <w:kern w:val="0"/>
          <w:szCs w:val="28"/>
        </w:rPr>
        <w:t>若合同</w:t>
      </w:r>
      <w:proofErr w:type="gramEnd"/>
      <w:r>
        <w:rPr>
          <w:rFonts w:asciiTheme="minorEastAsia" w:eastAsiaTheme="minorEastAsia" w:hAnsiTheme="minorEastAsia" w:cs="宋体"/>
          <w:kern w:val="0"/>
          <w:szCs w:val="28"/>
        </w:rPr>
        <w:t>中约定的任何工程</w:t>
      </w:r>
      <w:r>
        <w:rPr>
          <w:rFonts w:cs="宋体" w:hint="eastAsia"/>
          <w:color w:val="000000" w:themeColor="text1"/>
        </w:rPr>
        <w:t>造价咨询服务</w:t>
      </w:r>
      <w:r>
        <w:rPr>
          <w:rFonts w:asciiTheme="minorEastAsia" w:eastAsiaTheme="minorEastAsia" w:hAnsiTheme="minorEastAsia" w:cs="宋体"/>
          <w:kern w:val="0"/>
          <w:szCs w:val="28"/>
        </w:rPr>
        <w:t>质量标准高于国家标准，则按合同中约定的标准执行。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Pr>
          <w:rFonts w:asciiTheme="minorEastAsia" w:eastAsiaTheme="minorEastAsia" w:hAnsiTheme="minorEastAsia" w:cs="宋体"/>
          <w:kern w:val="0"/>
          <w:szCs w:val="28"/>
        </w:rPr>
        <w:t>、供应商应按国家技术规范、标准、规程及采购人提出的工程，进行工程</w:t>
      </w:r>
      <w:r>
        <w:rPr>
          <w:rFonts w:cs="宋体" w:hint="eastAsia"/>
          <w:color w:val="000000" w:themeColor="text1"/>
        </w:rPr>
        <w:t>造价咨询服务</w:t>
      </w:r>
      <w:r>
        <w:rPr>
          <w:rFonts w:asciiTheme="minorEastAsia" w:eastAsiaTheme="minorEastAsia" w:hAnsiTheme="minorEastAsia" w:cs="宋体"/>
          <w:kern w:val="0"/>
          <w:szCs w:val="28"/>
        </w:rPr>
        <w:t>要求，按合同规定的进度要求提交质量合格的工程</w:t>
      </w:r>
      <w:r>
        <w:rPr>
          <w:rFonts w:cs="宋体" w:hint="eastAsia"/>
          <w:color w:val="000000" w:themeColor="text1"/>
        </w:rPr>
        <w:t>造价咨询服务</w:t>
      </w:r>
      <w:r>
        <w:rPr>
          <w:rFonts w:asciiTheme="minorEastAsia" w:eastAsiaTheme="minorEastAsia" w:hAnsiTheme="minorEastAsia" w:cs="宋体"/>
          <w:kern w:val="0"/>
          <w:szCs w:val="28"/>
        </w:rPr>
        <w:t>要求资料，并对其负责。</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五、付款方式</w:t>
      </w:r>
    </w:p>
    <w:p w:rsidR="00A13F4F" w:rsidRDefault="00366A32">
      <w:pPr>
        <w:spacing w:line="540" w:lineRule="exact"/>
        <w:ind w:firstLineChars="200" w:firstLine="560"/>
        <w:rPr>
          <w:rFonts w:cs="宋体"/>
          <w:color w:val="000000" w:themeColor="text1"/>
        </w:rPr>
      </w:pPr>
      <w:r>
        <w:rPr>
          <w:rFonts w:cs="宋体"/>
          <w:color w:val="000000" w:themeColor="text1"/>
        </w:rPr>
        <w:t>在提交全部工程</w:t>
      </w:r>
      <w:r>
        <w:rPr>
          <w:rFonts w:cs="宋体" w:hint="eastAsia"/>
          <w:color w:val="000000" w:themeColor="text1"/>
        </w:rPr>
        <w:t>造价咨询服务</w:t>
      </w:r>
      <w:r>
        <w:rPr>
          <w:rFonts w:asciiTheme="minorEastAsia" w:eastAsiaTheme="minorEastAsia" w:hAnsiTheme="minorEastAsia" w:cs="宋体"/>
          <w:kern w:val="0"/>
          <w:szCs w:val="28"/>
        </w:rPr>
        <w:t>要求</w:t>
      </w:r>
      <w:r>
        <w:rPr>
          <w:rFonts w:cs="宋体"/>
          <w:color w:val="000000" w:themeColor="text1"/>
        </w:rPr>
        <w:t>成果后，支付合同价的</w:t>
      </w:r>
      <w:r>
        <w:rPr>
          <w:rFonts w:cs="宋体"/>
          <w:color w:val="000000" w:themeColor="text1"/>
        </w:rPr>
        <w:t>50%</w:t>
      </w:r>
      <w:r>
        <w:rPr>
          <w:rFonts w:cs="宋体"/>
          <w:color w:val="000000" w:themeColor="text1"/>
        </w:rPr>
        <w:t>，剩余</w:t>
      </w:r>
      <w:r>
        <w:rPr>
          <w:rFonts w:cs="宋体"/>
          <w:color w:val="000000" w:themeColor="text1"/>
        </w:rPr>
        <w:t>50%</w:t>
      </w:r>
      <w:r>
        <w:rPr>
          <w:rFonts w:cs="宋体"/>
          <w:color w:val="000000" w:themeColor="text1"/>
        </w:rPr>
        <w:t>在</w:t>
      </w:r>
      <w:r>
        <w:rPr>
          <w:rFonts w:cs="宋体" w:hint="eastAsia"/>
          <w:color w:val="000000" w:themeColor="text1"/>
        </w:rPr>
        <w:t>学校组织</w:t>
      </w:r>
      <w:r>
        <w:rPr>
          <w:rFonts w:cs="宋体"/>
          <w:color w:val="000000" w:themeColor="text1"/>
        </w:rPr>
        <w:t>验收合格后</w:t>
      </w:r>
      <w:r>
        <w:rPr>
          <w:rFonts w:cs="宋体"/>
          <w:color w:val="000000" w:themeColor="text1"/>
        </w:rPr>
        <w:t>10</w:t>
      </w:r>
      <w:r>
        <w:rPr>
          <w:rFonts w:cs="宋体"/>
          <w:color w:val="000000" w:themeColor="text1"/>
        </w:rPr>
        <w:t>日内一次性付清。</w:t>
      </w:r>
    </w:p>
    <w:p w:rsidR="00A13F4F" w:rsidRDefault="00366A32" w:rsidP="00366A32">
      <w:pPr>
        <w:spacing w:line="56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六、知识产权</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1、本项目涉及的所有产权归采购人所有。</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2、未经采购人同意，投标人不得将本项目中的软件资料等私自使用，若违反将承担相关的法律责任，包括但不限于对由此给采购人造成的经济损失进行赔偿。</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（一）投标人必须在投标文件中对以上条款和服务承诺明确列出，承诺</w:t>
      </w:r>
      <w:r>
        <w:rPr>
          <w:rFonts w:asciiTheme="minorEastAsia" w:eastAsiaTheme="minorEastAsia" w:hAnsiTheme="minorEastAsia" w:cs="宋体" w:hint="eastAsia"/>
          <w:kern w:val="0"/>
          <w:szCs w:val="28"/>
        </w:rPr>
        <w:lastRenderedPageBreak/>
        <w:t>内容必须达到本篇及招标文件其他条款的要求。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2、中标人延期交验，每延期一天，按合同总额0.5%交付违约金，最多不超过合同总额的5%。</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（三）其他未尽事宜由供需双方在采购合同中详细约定。</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八、合同的签订</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1、采购人授标时有变更数量的权力：在向成交供应商授予中标通知书时，采购人有权在招标文件确定的范围内变更数量和服务的内容。</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2、采购人有接受和拒绝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所有投标的权力。</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为维护国家利益和公众利益，采购人在授予合同之前仍有选择或拒绝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所有投标人成交的权力。</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3、成交供应商按采购人指定时间、地点与采购人签订采购合同。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4、招标文件、成交供应商的报价文件及有效承诺文件等，均为签订合同的依据。</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5、如中标候选人放弃成交项目或在签订合同时擅自改变成交状态的，将取消其成交资格。</w:t>
      </w:r>
    </w:p>
    <w:p w:rsidR="00A13F4F" w:rsidRDefault="00366A32">
      <w:pPr>
        <w:pStyle w:val="10"/>
        <w:spacing w:before="312" w:afterLines="100" w:after="312" w:line="540" w:lineRule="exact"/>
        <w:rPr>
          <w:rFonts w:ascii="方正小标宋简体" w:eastAsia="方正小标宋简体" w:hAnsi="仿宋"/>
          <w:szCs w:val="44"/>
        </w:rPr>
      </w:pPr>
      <w:bookmarkStart w:id="12" w:name="_Toc361131454"/>
      <w:r>
        <w:rPr>
          <w:rFonts w:ascii="方正小标宋简体" w:eastAsia="方正小标宋简体" w:hAnsi="仿宋" w:hint="eastAsia"/>
          <w:szCs w:val="44"/>
        </w:rPr>
        <w:t>第五篇  评审方法、评审标准、无效投标条款、</w:t>
      </w:r>
      <w:proofErr w:type="gramStart"/>
      <w:r>
        <w:rPr>
          <w:rFonts w:ascii="方正小标宋简体" w:eastAsia="方正小标宋简体" w:hAnsi="仿宋" w:hint="eastAsia"/>
          <w:szCs w:val="44"/>
        </w:rPr>
        <w:t>废标条款</w:t>
      </w:r>
      <w:proofErr w:type="gramEnd"/>
      <w:r>
        <w:rPr>
          <w:rFonts w:ascii="方正小标宋简体" w:eastAsia="方正小标宋简体" w:hAnsi="仿宋" w:hint="eastAsia"/>
          <w:szCs w:val="44"/>
        </w:rPr>
        <w:t>、开标及定标条款</w:t>
      </w:r>
      <w:bookmarkEnd w:id="12"/>
    </w:p>
    <w:p w:rsidR="00A13F4F" w:rsidRDefault="00366A32" w:rsidP="00366A32">
      <w:pPr>
        <w:spacing w:line="540" w:lineRule="exact"/>
        <w:ind w:firstLineChars="200" w:firstLine="562"/>
        <w:rPr>
          <w:rFonts w:asciiTheme="minorEastAsia" w:eastAsiaTheme="minorEastAsia" w:hAnsiTheme="minorEastAsia" w:cs="宋体"/>
          <w:b/>
          <w:kern w:val="0"/>
          <w:szCs w:val="28"/>
        </w:rPr>
      </w:pPr>
      <w:bookmarkStart w:id="13" w:name="_Toc361131455"/>
      <w:r>
        <w:rPr>
          <w:rFonts w:asciiTheme="minorEastAsia" w:eastAsiaTheme="minorEastAsia" w:hAnsiTheme="minorEastAsia" w:cs="宋体" w:hint="eastAsia"/>
          <w:b/>
          <w:kern w:val="0"/>
          <w:szCs w:val="28"/>
        </w:rPr>
        <w:t>一、投标候选人的产生办法</w:t>
      </w:r>
      <w:bookmarkEnd w:id="13"/>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投标人的资格条件在重庆铁路运输高级技工学校网站公告，邀请具备相关资质的企业前来报名参与投标，凡符合招标要求前来参与投标的企业均为投标候选人。</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lastRenderedPageBreak/>
        <w:t>二、评审方法</w:t>
      </w:r>
    </w:p>
    <w:p w:rsidR="00A13F4F" w:rsidRDefault="00366A3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本项目采用综合评分法进行评审。综合评分法，是指响应文件满足招标文件全部实质性要</w:t>
      </w:r>
      <w:r w:rsidR="00D33EB5">
        <w:rPr>
          <w:rFonts w:asciiTheme="minorEastAsia" w:eastAsiaTheme="minorEastAsia" w:hAnsiTheme="minorEastAsia" w:cs="宋体" w:hint="eastAsia"/>
          <w:color w:val="000000" w:themeColor="text1"/>
          <w:kern w:val="0"/>
          <w:szCs w:val="28"/>
        </w:rPr>
        <w:t>求</w:t>
      </w:r>
      <w:proofErr w:type="gramStart"/>
      <w:r w:rsidR="00D33EB5">
        <w:rPr>
          <w:rFonts w:asciiTheme="minorEastAsia" w:eastAsiaTheme="minorEastAsia" w:hAnsiTheme="minorEastAsia" w:cs="宋体" w:hint="eastAsia"/>
          <w:color w:val="000000" w:themeColor="text1"/>
          <w:kern w:val="0"/>
          <w:szCs w:val="28"/>
        </w:rPr>
        <w:t>且按照</w:t>
      </w:r>
      <w:proofErr w:type="gramEnd"/>
      <w:r w:rsidR="00D33EB5">
        <w:rPr>
          <w:rFonts w:asciiTheme="minorEastAsia" w:eastAsiaTheme="minorEastAsia" w:hAnsiTheme="minorEastAsia" w:cs="宋体" w:hint="eastAsia"/>
          <w:color w:val="000000" w:themeColor="text1"/>
          <w:kern w:val="0"/>
          <w:szCs w:val="28"/>
        </w:rPr>
        <w:t>评审因素的量化指标评审得分由高到低的供应商为</w:t>
      </w:r>
      <w:r>
        <w:rPr>
          <w:rFonts w:asciiTheme="minorEastAsia" w:eastAsiaTheme="minorEastAsia" w:hAnsiTheme="minorEastAsia" w:cs="宋体" w:hint="eastAsia"/>
          <w:color w:val="000000" w:themeColor="text1"/>
          <w:kern w:val="0"/>
          <w:szCs w:val="28"/>
        </w:rPr>
        <w:t>中标候选人的评审方法。投标人总得分为价格、商务、技术等评定因素分别按照相应权重值计算分项得分后相加，满分为100分。</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三、开标程序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（一）本项目按照招标文件规定的时间开标。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（二）开标会上，投标人及监督部门检查投标文件的密封性，如未按招标文件密封要求密封的，投标为无效，当场退还投标文件。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（三）开标后评审小组对投标人身份进行验证，不符合者，不再进行下一阶段评审。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（四）身份验证后工作人员当场唱标。未宣读的投标价格、价格折扣和招标文件允许提供的备选投标方案等实质性内容等，评审时不予承认。</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（五）投标人法定代表人或委托代理人应参加开标会，如未参加，视为对开标程序及结果的认可。</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（六）开标过程由招标人指定专人负责记录，并存档备查。</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四、评审程序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评审工作由招标人依法成立的评审小组负责。评审小组在学校纪检部门的监督、指导下开展工作。评审小组设组长一名。评审小组按以下程序独立履行评审职责：</w:t>
      </w:r>
    </w:p>
    <w:p w:rsidR="00A13F4F" w:rsidRDefault="00366A32">
      <w:pPr>
        <w:numPr>
          <w:ilvl w:val="0"/>
          <w:numId w:val="10"/>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资格性检查。依据法律法规和招标文件的规定，对各投标人投标文件中的资格证明、投标保证金等进行审查，以确定投标人是否具备投标资格。</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40"/>
        <w:gridCol w:w="4485"/>
        <w:gridCol w:w="3438"/>
      </w:tblGrid>
      <w:tr w:rsidR="00A13F4F">
        <w:trPr>
          <w:trHeight w:val="481"/>
        </w:trPr>
        <w:tc>
          <w:tcPr>
            <w:tcW w:w="865" w:type="dxa"/>
            <w:vAlign w:val="center"/>
          </w:tcPr>
          <w:p w:rsidR="00A13F4F" w:rsidRDefault="00366A32">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5325" w:type="dxa"/>
            <w:gridSpan w:val="2"/>
            <w:vAlign w:val="center"/>
          </w:tcPr>
          <w:p w:rsidR="00A13F4F" w:rsidRDefault="00366A32">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检查因素</w:t>
            </w:r>
          </w:p>
        </w:tc>
        <w:tc>
          <w:tcPr>
            <w:tcW w:w="3438" w:type="dxa"/>
            <w:vAlign w:val="center"/>
          </w:tcPr>
          <w:p w:rsidR="00A13F4F" w:rsidRDefault="00366A32">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检查内容</w:t>
            </w:r>
          </w:p>
        </w:tc>
      </w:tr>
      <w:tr w:rsidR="00A13F4F">
        <w:trPr>
          <w:cantSplit/>
          <w:trHeight w:val="1112"/>
        </w:trPr>
        <w:tc>
          <w:tcPr>
            <w:tcW w:w="865" w:type="dxa"/>
            <w:vMerge w:val="restart"/>
            <w:vAlign w:val="center"/>
          </w:tcPr>
          <w:p w:rsidR="00A13F4F" w:rsidRDefault="00366A32">
            <w:pPr>
              <w:spacing w:line="360" w:lineRule="exact"/>
              <w:jc w:val="center"/>
              <w:rPr>
                <w:rFonts w:ascii="宋体" w:cs="宋体"/>
                <w:color w:val="000000"/>
                <w:sz w:val="24"/>
                <w:szCs w:val="24"/>
              </w:rPr>
            </w:pPr>
            <w:r>
              <w:rPr>
                <w:rFonts w:ascii="宋体" w:hAnsi="宋体" w:cs="宋体"/>
                <w:color w:val="000000"/>
                <w:sz w:val="24"/>
                <w:szCs w:val="24"/>
              </w:rPr>
              <w:lastRenderedPageBreak/>
              <w:t>1</w:t>
            </w:r>
          </w:p>
        </w:tc>
        <w:tc>
          <w:tcPr>
            <w:tcW w:w="840" w:type="dxa"/>
            <w:vMerge w:val="restart"/>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lang w:val="zh-CN"/>
              </w:rPr>
              <w:t>投标人应符合的基本资格条件</w:t>
            </w:r>
          </w:p>
        </w:tc>
        <w:tc>
          <w:tcPr>
            <w:tcW w:w="4485" w:type="dxa"/>
            <w:vAlign w:val="center"/>
          </w:tcPr>
          <w:p w:rsidR="00A13F4F" w:rsidRDefault="00366A32">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）具有独立承担民事责任的能力</w:t>
            </w:r>
          </w:p>
        </w:tc>
        <w:tc>
          <w:tcPr>
            <w:tcW w:w="3438" w:type="dxa"/>
            <w:vAlign w:val="center"/>
          </w:tcPr>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供应商法人营业执照（副本）或事业单位法人证书（副本）或个体工商户营业执照或有效的自然人身份证明、组织机构代码证复印件（注</w:t>
            </w:r>
            <w:r>
              <w:rPr>
                <w:rFonts w:ascii="宋体" w:hAnsi="宋体" w:cs="宋体"/>
                <w:color w:val="000000"/>
                <w:sz w:val="24"/>
                <w:szCs w:val="24"/>
              </w:rPr>
              <w:t>①</w:t>
            </w:r>
            <w:r>
              <w:rPr>
                <w:rFonts w:ascii="宋体" w:hAnsi="宋体" w:cs="宋体" w:hint="eastAsia"/>
                <w:color w:val="000000"/>
                <w:sz w:val="24"/>
                <w:szCs w:val="24"/>
              </w:rPr>
              <w:t>）；</w:t>
            </w:r>
          </w:p>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供应</w:t>
            </w:r>
            <w:proofErr w:type="gramStart"/>
            <w:r>
              <w:rPr>
                <w:rFonts w:ascii="宋体" w:hAnsi="宋体" w:cs="宋体" w:hint="eastAsia"/>
                <w:color w:val="000000"/>
                <w:sz w:val="24"/>
                <w:szCs w:val="24"/>
              </w:rPr>
              <w:t>商法定</w:t>
            </w:r>
            <w:proofErr w:type="gramEnd"/>
            <w:r>
              <w:rPr>
                <w:rFonts w:ascii="宋体" w:hAnsi="宋体" w:cs="宋体" w:hint="eastAsia"/>
                <w:color w:val="000000"/>
                <w:sz w:val="24"/>
                <w:szCs w:val="24"/>
              </w:rPr>
              <w:t>代表人身份证明和法定代表人授权代表委托书。</w:t>
            </w:r>
          </w:p>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不具有独立法人的分公司、办事处等分支机构不能参加投标。</w:t>
            </w:r>
          </w:p>
        </w:tc>
      </w:tr>
      <w:tr w:rsidR="00A13F4F">
        <w:trPr>
          <w:cantSplit/>
          <w:trHeight w:val="514"/>
        </w:trPr>
        <w:tc>
          <w:tcPr>
            <w:tcW w:w="865" w:type="dxa"/>
            <w:vMerge/>
            <w:vAlign w:val="center"/>
          </w:tcPr>
          <w:p w:rsidR="00A13F4F" w:rsidRDefault="00A13F4F">
            <w:pPr>
              <w:spacing w:line="360" w:lineRule="exact"/>
              <w:jc w:val="center"/>
              <w:rPr>
                <w:rFonts w:ascii="宋体" w:cs="宋体"/>
                <w:color w:val="000000"/>
                <w:sz w:val="24"/>
                <w:szCs w:val="24"/>
              </w:rPr>
            </w:pPr>
          </w:p>
        </w:tc>
        <w:tc>
          <w:tcPr>
            <w:tcW w:w="840" w:type="dxa"/>
            <w:vMerge/>
            <w:vAlign w:val="center"/>
          </w:tcPr>
          <w:p w:rsidR="00A13F4F" w:rsidRDefault="00A13F4F">
            <w:pPr>
              <w:spacing w:line="360" w:lineRule="exact"/>
              <w:rPr>
                <w:rFonts w:ascii="宋体" w:cs="宋体"/>
                <w:color w:val="000000"/>
                <w:sz w:val="24"/>
                <w:szCs w:val="24"/>
                <w:lang w:val="zh-CN"/>
              </w:rPr>
            </w:pPr>
          </w:p>
        </w:tc>
        <w:tc>
          <w:tcPr>
            <w:tcW w:w="4485" w:type="dxa"/>
            <w:vAlign w:val="center"/>
          </w:tcPr>
          <w:p w:rsidR="00A13F4F" w:rsidRDefault="00366A32">
            <w:pPr>
              <w:spacing w:line="360" w:lineRule="exact"/>
              <w:rPr>
                <w:rFonts w:ascii="宋体" w:cs="宋体"/>
                <w:color w:val="000000"/>
                <w:sz w:val="24"/>
                <w:szCs w:val="24"/>
              </w:rPr>
            </w:pPr>
            <w:r>
              <w:rPr>
                <w:rFonts w:ascii="宋体" w:hAnsi="宋体" w:cs="宋体" w:hint="eastAsia"/>
                <w:color w:val="000000"/>
                <w:sz w:val="24"/>
                <w:szCs w:val="24"/>
                <w:lang w:val="zh-CN"/>
              </w:rPr>
              <w:t>（</w:t>
            </w:r>
            <w:r>
              <w:rPr>
                <w:rFonts w:ascii="宋体" w:hAnsi="宋体" w:cs="宋体"/>
                <w:color w:val="000000"/>
                <w:sz w:val="24"/>
                <w:szCs w:val="24"/>
                <w:lang w:val="zh-CN"/>
              </w:rPr>
              <w:t>2</w:t>
            </w:r>
            <w:r>
              <w:rPr>
                <w:rFonts w:ascii="宋体" w:hAnsi="宋体" w:cs="宋体" w:hint="eastAsia"/>
                <w:color w:val="000000"/>
                <w:sz w:val="24"/>
                <w:szCs w:val="24"/>
                <w:lang w:val="zh-CN"/>
              </w:rPr>
              <w:t>）</w:t>
            </w:r>
            <w:r>
              <w:rPr>
                <w:rFonts w:ascii="宋体" w:hAnsi="宋体" w:cs="宋体" w:hint="eastAsia"/>
                <w:color w:val="000000"/>
                <w:sz w:val="24"/>
                <w:szCs w:val="24"/>
              </w:rPr>
              <w:t>具有良好的商业信誉和健全的财务会计制度</w:t>
            </w:r>
          </w:p>
        </w:tc>
        <w:tc>
          <w:tcPr>
            <w:tcW w:w="3438" w:type="dxa"/>
            <w:vAlign w:val="center"/>
          </w:tcPr>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投标人提供诚信声明或相关证明材料（见格式文件）</w:t>
            </w:r>
          </w:p>
        </w:tc>
      </w:tr>
      <w:tr w:rsidR="00A13F4F">
        <w:trPr>
          <w:cantSplit/>
          <w:trHeight w:val="666"/>
        </w:trPr>
        <w:tc>
          <w:tcPr>
            <w:tcW w:w="865" w:type="dxa"/>
            <w:vMerge/>
            <w:vAlign w:val="center"/>
          </w:tcPr>
          <w:p w:rsidR="00A13F4F" w:rsidRDefault="00A13F4F">
            <w:pPr>
              <w:spacing w:line="360" w:lineRule="exact"/>
              <w:jc w:val="center"/>
              <w:rPr>
                <w:rFonts w:ascii="宋体" w:cs="宋体"/>
                <w:color w:val="000000"/>
                <w:sz w:val="24"/>
                <w:szCs w:val="24"/>
              </w:rPr>
            </w:pPr>
          </w:p>
        </w:tc>
        <w:tc>
          <w:tcPr>
            <w:tcW w:w="840" w:type="dxa"/>
            <w:vMerge/>
            <w:vAlign w:val="center"/>
          </w:tcPr>
          <w:p w:rsidR="00A13F4F" w:rsidRDefault="00A13F4F">
            <w:pPr>
              <w:spacing w:line="360" w:lineRule="exact"/>
              <w:rPr>
                <w:rFonts w:ascii="宋体" w:cs="宋体"/>
                <w:color w:val="000000"/>
                <w:sz w:val="24"/>
                <w:szCs w:val="24"/>
                <w:lang w:val="zh-CN"/>
              </w:rPr>
            </w:pPr>
          </w:p>
        </w:tc>
        <w:tc>
          <w:tcPr>
            <w:tcW w:w="4485"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3</w:t>
            </w:r>
            <w:r>
              <w:rPr>
                <w:rFonts w:ascii="宋体" w:hAnsi="宋体" w:cs="宋体" w:hint="eastAsia"/>
                <w:color w:val="000000"/>
                <w:sz w:val="24"/>
                <w:szCs w:val="24"/>
                <w:lang w:val="zh-CN"/>
              </w:rPr>
              <w:t>）具有履行合同所必需的设备和专业技术能力</w:t>
            </w:r>
          </w:p>
        </w:tc>
        <w:tc>
          <w:tcPr>
            <w:tcW w:w="3438" w:type="dxa"/>
            <w:vAlign w:val="center"/>
          </w:tcPr>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A13F4F">
        <w:trPr>
          <w:cantSplit/>
          <w:trHeight w:val="541"/>
        </w:trPr>
        <w:tc>
          <w:tcPr>
            <w:tcW w:w="865" w:type="dxa"/>
            <w:vMerge/>
            <w:vAlign w:val="center"/>
          </w:tcPr>
          <w:p w:rsidR="00A13F4F" w:rsidRDefault="00A13F4F">
            <w:pPr>
              <w:spacing w:line="360" w:lineRule="exact"/>
              <w:jc w:val="center"/>
              <w:rPr>
                <w:rFonts w:ascii="宋体" w:cs="宋体"/>
                <w:color w:val="000000"/>
                <w:sz w:val="24"/>
                <w:szCs w:val="24"/>
              </w:rPr>
            </w:pPr>
          </w:p>
        </w:tc>
        <w:tc>
          <w:tcPr>
            <w:tcW w:w="840" w:type="dxa"/>
            <w:vMerge/>
            <w:vAlign w:val="center"/>
          </w:tcPr>
          <w:p w:rsidR="00A13F4F" w:rsidRDefault="00A13F4F">
            <w:pPr>
              <w:spacing w:line="360" w:lineRule="exact"/>
              <w:rPr>
                <w:rFonts w:ascii="宋体" w:cs="宋体"/>
                <w:color w:val="000000"/>
                <w:sz w:val="24"/>
                <w:szCs w:val="24"/>
                <w:lang w:val="zh-CN"/>
              </w:rPr>
            </w:pPr>
          </w:p>
        </w:tc>
        <w:tc>
          <w:tcPr>
            <w:tcW w:w="4485"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4</w:t>
            </w:r>
            <w:r>
              <w:rPr>
                <w:rFonts w:ascii="宋体" w:hAnsi="宋体" w:cs="宋体" w:hint="eastAsia"/>
                <w:color w:val="000000"/>
                <w:sz w:val="24"/>
                <w:szCs w:val="24"/>
                <w:lang w:val="zh-CN"/>
              </w:rPr>
              <w:t>）有依法缴纳税收和社会保障金的良好记录</w:t>
            </w:r>
          </w:p>
        </w:tc>
        <w:tc>
          <w:tcPr>
            <w:tcW w:w="3438" w:type="dxa"/>
            <w:vAlign w:val="center"/>
          </w:tcPr>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A13F4F">
        <w:trPr>
          <w:cantSplit/>
          <w:trHeight w:val="755"/>
        </w:trPr>
        <w:tc>
          <w:tcPr>
            <w:tcW w:w="865" w:type="dxa"/>
            <w:vMerge/>
            <w:vAlign w:val="center"/>
          </w:tcPr>
          <w:p w:rsidR="00A13F4F" w:rsidRDefault="00A13F4F">
            <w:pPr>
              <w:spacing w:line="360" w:lineRule="exact"/>
              <w:jc w:val="center"/>
              <w:rPr>
                <w:rFonts w:ascii="宋体" w:cs="宋体"/>
                <w:color w:val="000000"/>
                <w:sz w:val="24"/>
                <w:szCs w:val="24"/>
              </w:rPr>
            </w:pPr>
          </w:p>
        </w:tc>
        <w:tc>
          <w:tcPr>
            <w:tcW w:w="840" w:type="dxa"/>
            <w:vMerge/>
            <w:vAlign w:val="center"/>
          </w:tcPr>
          <w:p w:rsidR="00A13F4F" w:rsidRDefault="00A13F4F">
            <w:pPr>
              <w:spacing w:line="360" w:lineRule="exact"/>
              <w:rPr>
                <w:rFonts w:ascii="宋体" w:cs="宋体"/>
                <w:color w:val="000000"/>
                <w:sz w:val="24"/>
                <w:szCs w:val="24"/>
                <w:lang w:val="zh-CN"/>
              </w:rPr>
            </w:pPr>
          </w:p>
        </w:tc>
        <w:tc>
          <w:tcPr>
            <w:tcW w:w="4485"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）参加政府采购活动前三年内，在经营活动中没有重大违法记录</w:t>
            </w:r>
          </w:p>
        </w:tc>
        <w:tc>
          <w:tcPr>
            <w:tcW w:w="3438" w:type="dxa"/>
            <w:vAlign w:val="center"/>
          </w:tcPr>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A13F4F">
        <w:trPr>
          <w:cantSplit/>
          <w:trHeight w:val="695"/>
        </w:trPr>
        <w:tc>
          <w:tcPr>
            <w:tcW w:w="865" w:type="dxa"/>
            <w:vMerge/>
            <w:vAlign w:val="center"/>
          </w:tcPr>
          <w:p w:rsidR="00A13F4F" w:rsidRDefault="00A13F4F">
            <w:pPr>
              <w:spacing w:line="360" w:lineRule="exact"/>
              <w:jc w:val="center"/>
              <w:rPr>
                <w:rFonts w:ascii="宋体" w:cs="宋体"/>
                <w:color w:val="000000"/>
                <w:sz w:val="24"/>
                <w:szCs w:val="24"/>
              </w:rPr>
            </w:pPr>
          </w:p>
        </w:tc>
        <w:tc>
          <w:tcPr>
            <w:tcW w:w="840" w:type="dxa"/>
            <w:vMerge/>
            <w:vAlign w:val="center"/>
          </w:tcPr>
          <w:p w:rsidR="00A13F4F" w:rsidRDefault="00A13F4F">
            <w:pPr>
              <w:spacing w:line="360" w:lineRule="exact"/>
              <w:rPr>
                <w:rFonts w:ascii="宋体" w:cs="宋体"/>
                <w:color w:val="000000"/>
                <w:sz w:val="24"/>
                <w:szCs w:val="24"/>
                <w:lang w:val="zh-CN"/>
              </w:rPr>
            </w:pPr>
          </w:p>
        </w:tc>
        <w:tc>
          <w:tcPr>
            <w:tcW w:w="4485" w:type="dxa"/>
            <w:vAlign w:val="center"/>
          </w:tcPr>
          <w:p w:rsidR="00A13F4F" w:rsidRDefault="00366A32">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）法律、行政法规规定的其他条件</w:t>
            </w:r>
          </w:p>
        </w:tc>
        <w:tc>
          <w:tcPr>
            <w:tcW w:w="3438" w:type="dxa"/>
            <w:vAlign w:val="center"/>
          </w:tcPr>
          <w:p w:rsidR="00A13F4F" w:rsidRDefault="00A13F4F">
            <w:pPr>
              <w:spacing w:line="360" w:lineRule="exact"/>
              <w:rPr>
                <w:rFonts w:ascii="宋体" w:hAnsi="宋体" w:cs="宋体"/>
                <w:color w:val="000000"/>
                <w:sz w:val="24"/>
                <w:szCs w:val="24"/>
              </w:rPr>
            </w:pPr>
          </w:p>
        </w:tc>
      </w:tr>
      <w:tr w:rsidR="00A13F4F">
        <w:trPr>
          <w:cantSplit/>
          <w:trHeight w:val="751"/>
        </w:trPr>
        <w:tc>
          <w:tcPr>
            <w:tcW w:w="865" w:type="dxa"/>
            <w:vAlign w:val="center"/>
          </w:tcPr>
          <w:p w:rsidR="00A13F4F" w:rsidRDefault="00366A32">
            <w:pPr>
              <w:spacing w:line="360" w:lineRule="exact"/>
              <w:jc w:val="center"/>
              <w:rPr>
                <w:rFonts w:ascii="宋体" w:cs="宋体"/>
                <w:color w:val="000000"/>
                <w:sz w:val="24"/>
                <w:szCs w:val="24"/>
              </w:rPr>
            </w:pPr>
            <w:r>
              <w:rPr>
                <w:rFonts w:ascii="宋体" w:hAnsi="宋体" w:cs="宋体" w:hint="eastAsia"/>
                <w:color w:val="000000"/>
                <w:sz w:val="24"/>
                <w:szCs w:val="24"/>
              </w:rPr>
              <w:t>2</w:t>
            </w:r>
          </w:p>
        </w:tc>
        <w:tc>
          <w:tcPr>
            <w:tcW w:w="5325" w:type="dxa"/>
            <w:gridSpan w:val="2"/>
            <w:vAlign w:val="center"/>
          </w:tcPr>
          <w:p w:rsidR="00A13F4F" w:rsidRDefault="00366A32">
            <w:pPr>
              <w:spacing w:line="360" w:lineRule="exact"/>
              <w:rPr>
                <w:rFonts w:ascii="宋体" w:cs="宋体"/>
                <w:color w:val="000000"/>
                <w:sz w:val="24"/>
                <w:szCs w:val="24"/>
              </w:rPr>
            </w:pPr>
            <w:r>
              <w:rPr>
                <w:rFonts w:ascii="宋体" w:hAnsi="宋体" w:cs="宋体" w:hint="eastAsia"/>
                <w:color w:val="000000"/>
                <w:sz w:val="24"/>
                <w:szCs w:val="24"/>
              </w:rPr>
              <w:t>特定资格条件</w:t>
            </w:r>
          </w:p>
        </w:tc>
        <w:tc>
          <w:tcPr>
            <w:tcW w:w="3438" w:type="dxa"/>
            <w:vAlign w:val="center"/>
          </w:tcPr>
          <w:p w:rsidR="00A13F4F" w:rsidRDefault="00366A32">
            <w:pPr>
              <w:spacing w:line="360" w:lineRule="exact"/>
              <w:rPr>
                <w:rFonts w:ascii="宋体" w:hAnsi="宋体" w:cs="宋体"/>
                <w:color w:val="FF0000"/>
                <w:sz w:val="24"/>
                <w:szCs w:val="24"/>
              </w:rPr>
            </w:pPr>
            <w:r>
              <w:rPr>
                <w:rFonts w:ascii="宋体" w:hAnsi="宋体" w:cs="宋体" w:hint="eastAsia"/>
                <w:color w:val="000000"/>
                <w:sz w:val="24"/>
                <w:szCs w:val="24"/>
              </w:rPr>
              <w:t>第一篇-四</w:t>
            </w:r>
          </w:p>
        </w:tc>
      </w:tr>
      <w:tr w:rsidR="00A13F4F">
        <w:trPr>
          <w:cantSplit/>
          <w:trHeight w:val="751"/>
        </w:trPr>
        <w:tc>
          <w:tcPr>
            <w:tcW w:w="865" w:type="dxa"/>
            <w:vAlign w:val="center"/>
          </w:tcPr>
          <w:p w:rsidR="00A13F4F" w:rsidRDefault="00366A32">
            <w:pPr>
              <w:spacing w:line="3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5325" w:type="dxa"/>
            <w:gridSpan w:val="2"/>
            <w:vAlign w:val="center"/>
          </w:tcPr>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投标保证金</w:t>
            </w:r>
          </w:p>
        </w:tc>
        <w:tc>
          <w:tcPr>
            <w:tcW w:w="3438" w:type="dxa"/>
            <w:vAlign w:val="center"/>
          </w:tcPr>
          <w:p w:rsidR="00A13F4F" w:rsidRDefault="00366A32">
            <w:pPr>
              <w:spacing w:line="360" w:lineRule="exact"/>
              <w:rPr>
                <w:rFonts w:ascii="宋体" w:hAnsi="宋体" w:cs="宋体"/>
                <w:color w:val="000000"/>
                <w:sz w:val="24"/>
                <w:szCs w:val="24"/>
              </w:rPr>
            </w:pPr>
            <w:r>
              <w:rPr>
                <w:rFonts w:ascii="宋体" w:hAnsi="宋体" w:cs="宋体" w:hint="eastAsia"/>
                <w:color w:val="000000"/>
                <w:sz w:val="24"/>
                <w:szCs w:val="24"/>
              </w:rPr>
              <w:t>保证金到账截止时间前提交足额保证金</w:t>
            </w:r>
          </w:p>
        </w:tc>
      </w:tr>
    </w:tbl>
    <w:p w:rsidR="00A13F4F" w:rsidRDefault="00366A32">
      <w:pPr>
        <w:spacing w:line="540" w:lineRule="exact"/>
        <w:ind w:firstLineChars="200" w:firstLine="480"/>
        <w:rPr>
          <w:rFonts w:eastAsiaTheme="minorEastAsia"/>
        </w:rPr>
      </w:pPr>
      <w:r>
        <w:rPr>
          <w:rFonts w:ascii="Calibri" w:hAnsi="Calibri" w:cs="Calibri"/>
          <w:color w:val="000000"/>
          <w:sz w:val="24"/>
          <w:szCs w:val="24"/>
        </w:rPr>
        <w:t>①</w:t>
      </w:r>
      <w:r>
        <w:rPr>
          <w:rFonts w:asciiTheme="minorEastAsia" w:eastAsiaTheme="minorEastAsia" w:hAnsiTheme="minorEastAsia" w:cs="宋体" w:hint="eastAsia"/>
          <w:kern w:val="0"/>
          <w:szCs w:val="28"/>
        </w:rPr>
        <w:t>供应商按“</w:t>
      </w:r>
      <w:r>
        <w:rPr>
          <w:rFonts w:asciiTheme="minorEastAsia" w:eastAsiaTheme="minorEastAsia" w:hAnsiTheme="minorEastAsia" w:cs="宋体"/>
          <w:kern w:val="0"/>
          <w:szCs w:val="28"/>
        </w:rPr>
        <w:t>三</w:t>
      </w:r>
      <w:r>
        <w:rPr>
          <w:rFonts w:asciiTheme="minorEastAsia" w:eastAsiaTheme="minorEastAsia" w:hAnsiTheme="minorEastAsia" w:cs="宋体" w:hint="eastAsia"/>
          <w:kern w:val="0"/>
          <w:szCs w:val="28"/>
        </w:rPr>
        <w:t>证合一”登记制度办理营业执照的，组织机构代码证、税务登记证（副本）和社会保险登记证以供应商所提供的营业执照（副本）复印件为准。</w:t>
      </w:r>
    </w:p>
    <w:p w:rsidR="00A13F4F" w:rsidRDefault="00366A32">
      <w:pPr>
        <w:numPr>
          <w:ilvl w:val="0"/>
          <w:numId w:val="10"/>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符合性检查。依据招标文件的规定，从投标文件的有效性、完整性和对招标文件的响应程度进行审查，以确定是否对招标文件的实质性要求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响应。</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42"/>
        <w:gridCol w:w="2160"/>
        <w:gridCol w:w="5583"/>
      </w:tblGrid>
      <w:tr w:rsidR="00A13F4F">
        <w:trPr>
          <w:trHeight w:val="321"/>
        </w:trPr>
        <w:tc>
          <w:tcPr>
            <w:tcW w:w="843" w:type="dxa"/>
            <w:vAlign w:val="center"/>
          </w:tcPr>
          <w:p w:rsidR="00A13F4F" w:rsidRDefault="00366A32">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3202" w:type="dxa"/>
            <w:gridSpan w:val="2"/>
            <w:vAlign w:val="center"/>
          </w:tcPr>
          <w:p w:rsidR="00A13F4F" w:rsidRDefault="00366A32">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评审因素</w:t>
            </w:r>
          </w:p>
        </w:tc>
        <w:tc>
          <w:tcPr>
            <w:tcW w:w="5583" w:type="dxa"/>
            <w:vAlign w:val="center"/>
          </w:tcPr>
          <w:p w:rsidR="00A13F4F" w:rsidRDefault="00366A32">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评审标准</w:t>
            </w:r>
          </w:p>
        </w:tc>
      </w:tr>
      <w:tr w:rsidR="00A13F4F">
        <w:trPr>
          <w:trHeight w:val="599"/>
        </w:trPr>
        <w:tc>
          <w:tcPr>
            <w:tcW w:w="843" w:type="dxa"/>
            <w:vMerge w:val="restart"/>
            <w:vAlign w:val="center"/>
          </w:tcPr>
          <w:p w:rsidR="00A13F4F" w:rsidRDefault="00366A32">
            <w:pPr>
              <w:spacing w:line="360" w:lineRule="exact"/>
              <w:jc w:val="center"/>
              <w:rPr>
                <w:rFonts w:ascii="宋体" w:cs="宋体"/>
                <w:color w:val="000000"/>
                <w:kern w:val="0"/>
                <w:sz w:val="24"/>
                <w:szCs w:val="24"/>
              </w:rPr>
            </w:pPr>
            <w:r>
              <w:rPr>
                <w:rFonts w:ascii="宋体" w:hAnsi="宋体" w:cs="宋体"/>
                <w:color w:val="000000"/>
                <w:kern w:val="0"/>
                <w:sz w:val="24"/>
                <w:szCs w:val="24"/>
              </w:rPr>
              <w:t>1</w:t>
            </w:r>
          </w:p>
        </w:tc>
        <w:tc>
          <w:tcPr>
            <w:tcW w:w="1042" w:type="dxa"/>
            <w:vMerge w:val="restart"/>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kern w:val="0"/>
                <w:sz w:val="24"/>
                <w:szCs w:val="24"/>
              </w:rPr>
              <w:t>有效性审查</w:t>
            </w:r>
          </w:p>
        </w:tc>
        <w:tc>
          <w:tcPr>
            <w:tcW w:w="2160"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sz w:val="24"/>
                <w:szCs w:val="24"/>
              </w:rPr>
              <w:t>响应文件签署</w:t>
            </w:r>
          </w:p>
        </w:tc>
        <w:tc>
          <w:tcPr>
            <w:tcW w:w="5583"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sz w:val="24"/>
                <w:szCs w:val="24"/>
              </w:rPr>
              <w:t>响应文件上法定代表人或其授权代表人的签字齐全。</w:t>
            </w:r>
          </w:p>
        </w:tc>
      </w:tr>
      <w:tr w:rsidR="00A13F4F">
        <w:trPr>
          <w:trHeight w:val="740"/>
        </w:trPr>
        <w:tc>
          <w:tcPr>
            <w:tcW w:w="843" w:type="dxa"/>
            <w:vMerge/>
            <w:vAlign w:val="center"/>
          </w:tcPr>
          <w:p w:rsidR="00A13F4F" w:rsidRDefault="00A13F4F">
            <w:pPr>
              <w:spacing w:line="360" w:lineRule="exact"/>
              <w:jc w:val="center"/>
              <w:rPr>
                <w:rFonts w:ascii="宋体" w:cs="宋体"/>
                <w:color w:val="000000"/>
                <w:kern w:val="0"/>
                <w:sz w:val="24"/>
                <w:szCs w:val="24"/>
              </w:rPr>
            </w:pPr>
          </w:p>
        </w:tc>
        <w:tc>
          <w:tcPr>
            <w:tcW w:w="1042" w:type="dxa"/>
            <w:vMerge/>
            <w:vAlign w:val="center"/>
          </w:tcPr>
          <w:p w:rsidR="00A13F4F" w:rsidRDefault="00A13F4F">
            <w:pPr>
              <w:spacing w:line="360" w:lineRule="exact"/>
              <w:rPr>
                <w:rFonts w:ascii="宋体" w:cs="宋体"/>
                <w:color w:val="000000"/>
                <w:kern w:val="0"/>
                <w:sz w:val="24"/>
                <w:szCs w:val="24"/>
              </w:rPr>
            </w:pPr>
          </w:p>
        </w:tc>
        <w:tc>
          <w:tcPr>
            <w:tcW w:w="2160" w:type="dxa"/>
            <w:vAlign w:val="center"/>
          </w:tcPr>
          <w:p w:rsidR="00A13F4F" w:rsidRDefault="00366A32">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w:t>
            </w:r>
          </w:p>
        </w:tc>
        <w:tc>
          <w:tcPr>
            <w:tcW w:w="5583" w:type="dxa"/>
            <w:vAlign w:val="center"/>
          </w:tcPr>
          <w:p w:rsidR="00A13F4F" w:rsidRDefault="00366A32">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法定代表人身份证明及授权委托书有效，符合招标文件规定的格式，签字或盖章齐全。</w:t>
            </w:r>
          </w:p>
        </w:tc>
      </w:tr>
      <w:tr w:rsidR="00A13F4F">
        <w:trPr>
          <w:trHeight w:val="676"/>
        </w:trPr>
        <w:tc>
          <w:tcPr>
            <w:tcW w:w="843" w:type="dxa"/>
            <w:vMerge/>
            <w:vAlign w:val="center"/>
          </w:tcPr>
          <w:p w:rsidR="00A13F4F" w:rsidRDefault="00A13F4F">
            <w:pPr>
              <w:spacing w:line="360" w:lineRule="exact"/>
              <w:jc w:val="center"/>
              <w:rPr>
                <w:rFonts w:ascii="宋体" w:cs="宋体"/>
                <w:color w:val="000000"/>
                <w:kern w:val="0"/>
                <w:sz w:val="24"/>
                <w:szCs w:val="24"/>
              </w:rPr>
            </w:pPr>
          </w:p>
        </w:tc>
        <w:tc>
          <w:tcPr>
            <w:tcW w:w="1042" w:type="dxa"/>
            <w:vMerge/>
            <w:vAlign w:val="center"/>
          </w:tcPr>
          <w:p w:rsidR="00A13F4F" w:rsidRDefault="00A13F4F">
            <w:pPr>
              <w:spacing w:line="360" w:lineRule="exact"/>
              <w:rPr>
                <w:rFonts w:ascii="宋体" w:cs="宋体"/>
                <w:color w:val="000000"/>
                <w:kern w:val="0"/>
                <w:sz w:val="24"/>
                <w:szCs w:val="24"/>
              </w:rPr>
            </w:pPr>
          </w:p>
        </w:tc>
        <w:tc>
          <w:tcPr>
            <w:tcW w:w="2160"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方案</w:t>
            </w:r>
          </w:p>
        </w:tc>
        <w:tc>
          <w:tcPr>
            <w:tcW w:w="5583"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sz w:val="24"/>
                <w:szCs w:val="24"/>
                <w:lang w:val="zh-CN"/>
              </w:rPr>
              <w:t>每个分包只能有一个方案投标。</w:t>
            </w:r>
          </w:p>
        </w:tc>
      </w:tr>
      <w:tr w:rsidR="00A13F4F">
        <w:trPr>
          <w:trHeight w:val="560"/>
        </w:trPr>
        <w:tc>
          <w:tcPr>
            <w:tcW w:w="843" w:type="dxa"/>
            <w:vMerge/>
            <w:vAlign w:val="center"/>
          </w:tcPr>
          <w:p w:rsidR="00A13F4F" w:rsidRDefault="00A13F4F">
            <w:pPr>
              <w:spacing w:line="360" w:lineRule="exact"/>
              <w:jc w:val="center"/>
              <w:rPr>
                <w:rFonts w:ascii="宋体" w:cs="宋体"/>
                <w:color w:val="000000"/>
                <w:kern w:val="0"/>
                <w:sz w:val="24"/>
                <w:szCs w:val="24"/>
              </w:rPr>
            </w:pPr>
          </w:p>
        </w:tc>
        <w:tc>
          <w:tcPr>
            <w:tcW w:w="1042" w:type="dxa"/>
            <w:vMerge/>
            <w:vAlign w:val="center"/>
          </w:tcPr>
          <w:p w:rsidR="00A13F4F" w:rsidRDefault="00A13F4F">
            <w:pPr>
              <w:spacing w:line="360" w:lineRule="exact"/>
              <w:rPr>
                <w:rFonts w:ascii="宋体" w:cs="宋体"/>
                <w:color w:val="000000"/>
                <w:kern w:val="0"/>
                <w:sz w:val="24"/>
                <w:szCs w:val="24"/>
              </w:rPr>
            </w:pPr>
          </w:p>
        </w:tc>
        <w:tc>
          <w:tcPr>
            <w:tcW w:w="2160"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rPr>
              <w:t>报价唯一</w:t>
            </w:r>
          </w:p>
        </w:tc>
        <w:tc>
          <w:tcPr>
            <w:tcW w:w="5583"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sz w:val="24"/>
                <w:szCs w:val="24"/>
                <w:lang w:val="zh-CN"/>
              </w:rPr>
              <w:t>只能在采购预算范围内报价，</w:t>
            </w:r>
            <w:r>
              <w:rPr>
                <w:rFonts w:ascii="宋体" w:hAnsi="宋体" w:cs="宋体" w:hint="eastAsia"/>
                <w:color w:val="000000"/>
                <w:sz w:val="24"/>
                <w:szCs w:val="24"/>
              </w:rPr>
              <w:t>只能有一个有效报价，不得提交选择性报价。</w:t>
            </w:r>
          </w:p>
        </w:tc>
      </w:tr>
      <w:tr w:rsidR="00A13F4F">
        <w:trPr>
          <w:trHeight w:val="608"/>
        </w:trPr>
        <w:tc>
          <w:tcPr>
            <w:tcW w:w="843" w:type="dxa"/>
            <w:vMerge w:val="restart"/>
            <w:vAlign w:val="center"/>
          </w:tcPr>
          <w:p w:rsidR="00A13F4F" w:rsidRDefault="00366A32">
            <w:pPr>
              <w:spacing w:line="360" w:lineRule="exact"/>
              <w:jc w:val="center"/>
              <w:rPr>
                <w:rFonts w:ascii="宋体" w:cs="宋体"/>
                <w:color w:val="000000"/>
                <w:kern w:val="0"/>
                <w:sz w:val="24"/>
                <w:szCs w:val="24"/>
              </w:rPr>
            </w:pPr>
            <w:r>
              <w:rPr>
                <w:rFonts w:ascii="宋体" w:hAnsi="宋体" w:cs="宋体"/>
                <w:color w:val="000000"/>
                <w:kern w:val="0"/>
                <w:sz w:val="24"/>
                <w:szCs w:val="24"/>
              </w:rPr>
              <w:t>2</w:t>
            </w:r>
          </w:p>
        </w:tc>
        <w:tc>
          <w:tcPr>
            <w:tcW w:w="1042" w:type="dxa"/>
            <w:vMerge w:val="restart"/>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kern w:val="0"/>
                <w:sz w:val="24"/>
                <w:szCs w:val="24"/>
              </w:rPr>
              <w:t>完整性审查</w:t>
            </w:r>
          </w:p>
        </w:tc>
        <w:tc>
          <w:tcPr>
            <w:tcW w:w="2160"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文件份数</w:t>
            </w:r>
          </w:p>
        </w:tc>
        <w:tc>
          <w:tcPr>
            <w:tcW w:w="5583"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文件正、副本数量符合招标文件要求。</w:t>
            </w:r>
          </w:p>
        </w:tc>
      </w:tr>
      <w:tr w:rsidR="00A13F4F">
        <w:trPr>
          <w:trHeight w:val="717"/>
        </w:trPr>
        <w:tc>
          <w:tcPr>
            <w:tcW w:w="843" w:type="dxa"/>
            <w:vMerge/>
            <w:vAlign w:val="center"/>
          </w:tcPr>
          <w:p w:rsidR="00A13F4F" w:rsidRDefault="00A13F4F">
            <w:pPr>
              <w:spacing w:line="360" w:lineRule="exact"/>
              <w:jc w:val="center"/>
              <w:rPr>
                <w:rFonts w:ascii="宋体" w:cs="宋体"/>
                <w:color w:val="000000"/>
                <w:kern w:val="0"/>
                <w:sz w:val="24"/>
                <w:szCs w:val="24"/>
              </w:rPr>
            </w:pPr>
          </w:p>
        </w:tc>
        <w:tc>
          <w:tcPr>
            <w:tcW w:w="1042" w:type="dxa"/>
            <w:vMerge/>
            <w:vAlign w:val="center"/>
          </w:tcPr>
          <w:p w:rsidR="00A13F4F" w:rsidRDefault="00A13F4F">
            <w:pPr>
              <w:spacing w:line="360" w:lineRule="exact"/>
              <w:rPr>
                <w:rFonts w:ascii="宋体" w:cs="宋体"/>
                <w:color w:val="000000"/>
                <w:kern w:val="0"/>
                <w:sz w:val="24"/>
                <w:szCs w:val="24"/>
              </w:rPr>
            </w:pPr>
          </w:p>
        </w:tc>
        <w:tc>
          <w:tcPr>
            <w:tcW w:w="2160"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文件内容齐全、无遗漏。</w:t>
            </w:r>
          </w:p>
        </w:tc>
      </w:tr>
      <w:tr w:rsidR="00A13F4F">
        <w:trPr>
          <w:trHeight w:val="665"/>
        </w:trPr>
        <w:tc>
          <w:tcPr>
            <w:tcW w:w="843" w:type="dxa"/>
            <w:vMerge w:val="restart"/>
            <w:vAlign w:val="center"/>
          </w:tcPr>
          <w:p w:rsidR="00A13F4F" w:rsidRDefault="00366A32">
            <w:pPr>
              <w:spacing w:line="360" w:lineRule="exact"/>
              <w:jc w:val="center"/>
              <w:rPr>
                <w:rFonts w:ascii="宋体" w:cs="宋体"/>
                <w:color w:val="000000"/>
                <w:kern w:val="0"/>
                <w:sz w:val="24"/>
                <w:szCs w:val="24"/>
              </w:rPr>
            </w:pPr>
            <w:r>
              <w:rPr>
                <w:rFonts w:ascii="宋体" w:hAnsi="宋体" w:cs="宋体"/>
                <w:color w:val="000000"/>
                <w:kern w:val="0"/>
                <w:sz w:val="24"/>
                <w:szCs w:val="24"/>
              </w:rPr>
              <w:t>3</w:t>
            </w:r>
          </w:p>
        </w:tc>
        <w:tc>
          <w:tcPr>
            <w:tcW w:w="1042" w:type="dxa"/>
            <w:vMerge w:val="restart"/>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kern w:val="0"/>
                <w:sz w:val="24"/>
                <w:szCs w:val="24"/>
              </w:rPr>
              <w:t>招标文件的响应程度审查</w:t>
            </w:r>
          </w:p>
        </w:tc>
        <w:tc>
          <w:tcPr>
            <w:tcW w:w="2160"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A13F4F" w:rsidRDefault="00366A32">
            <w:pPr>
              <w:spacing w:line="360" w:lineRule="exact"/>
              <w:rPr>
                <w:rFonts w:ascii="宋体" w:cs="宋体"/>
                <w:color w:val="000000"/>
                <w:sz w:val="24"/>
                <w:szCs w:val="24"/>
                <w:lang w:val="zh-CN"/>
              </w:rPr>
            </w:pPr>
            <w:r>
              <w:rPr>
                <w:rFonts w:ascii="宋体" w:hAnsi="宋体" w:cs="宋体" w:hint="eastAsia"/>
                <w:color w:val="000000"/>
                <w:sz w:val="24"/>
                <w:szCs w:val="24"/>
                <w:lang w:val="zh-CN"/>
              </w:rPr>
              <w:t>对</w:t>
            </w:r>
            <w:r>
              <w:rPr>
                <w:rFonts w:ascii="宋体" w:hAnsi="宋体" w:cs="宋体" w:hint="eastAsia"/>
                <w:color w:val="000000"/>
                <w:sz w:val="24"/>
                <w:szCs w:val="24"/>
              </w:rPr>
              <w:t>招标</w:t>
            </w:r>
            <w:r>
              <w:rPr>
                <w:rFonts w:ascii="宋体" w:hAnsi="宋体" w:cs="宋体" w:hint="eastAsia"/>
                <w:color w:val="000000"/>
                <w:sz w:val="24"/>
                <w:szCs w:val="24"/>
                <w:lang w:val="zh-CN"/>
              </w:rPr>
              <w:t>文件第三篇规定的招标内容</w:t>
            </w:r>
            <w:proofErr w:type="gramStart"/>
            <w:r>
              <w:rPr>
                <w:rFonts w:ascii="宋体" w:hAnsi="宋体" w:cs="宋体" w:hint="eastAsia"/>
                <w:color w:val="000000"/>
                <w:sz w:val="24"/>
                <w:szCs w:val="24"/>
                <w:lang w:val="zh-CN"/>
              </w:rPr>
              <w:t>作出</w:t>
            </w:r>
            <w:proofErr w:type="gramEnd"/>
            <w:r>
              <w:rPr>
                <w:rFonts w:ascii="宋体" w:hAnsi="宋体" w:cs="宋体" w:hint="eastAsia"/>
                <w:color w:val="000000"/>
                <w:sz w:val="24"/>
                <w:szCs w:val="24"/>
                <w:lang w:val="zh-CN"/>
              </w:rPr>
              <w:t>响应。</w:t>
            </w:r>
          </w:p>
        </w:tc>
      </w:tr>
      <w:tr w:rsidR="00A13F4F">
        <w:trPr>
          <w:trHeight w:val="690"/>
        </w:trPr>
        <w:tc>
          <w:tcPr>
            <w:tcW w:w="843" w:type="dxa"/>
            <w:vMerge/>
            <w:vAlign w:val="center"/>
          </w:tcPr>
          <w:p w:rsidR="00A13F4F" w:rsidRDefault="00A13F4F">
            <w:pPr>
              <w:spacing w:line="360" w:lineRule="exact"/>
              <w:jc w:val="center"/>
              <w:rPr>
                <w:rFonts w:ascii="宋体" w:cs="宋体"/>
                <w:color w:val="000000"/>
                <w:kern w:val="0"/>
                <w:sz w:val="24"/>
                <w:szCs w:val="24"/>
              </w:rPr>
            </w:pPr>
          </w:p>
        </w:tc>
        <w:tc>
          <w:tcPr>
            <w:tcW w:w="1042" w:type="dxa"/>
            <w:vMerge/>
            <w:vAlign w:val="center"/>
          </w:tcPr>
          <w:p w:rsidR="00A13F4F" w:rsidRDefault="00A13F4F">
            <w:pPr>
              <w:spacing w:line="360" w:lineRule="exact"/>
              <w:rPr>
                <w:rFonts w:ascii="宋体" w:cs="宋体"/>
                <w:color w:val="000000"/>
                <w:sz w:val="24"/>
                <w:szCs w:val="24"/>
                <w:lang w:val="zh-CN"/>
              </w:rPr>
            </w:pPr>
          </w:p>
        </w:tc>
        <w:tc>
          <w:tcPr>
            <w:tcW w:w="2160"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kern w:val="0"/>
                <w:sz w:val="24"/>
                <w:szCs w:val="24"/>
              </w:rPr>
              <w:t>有效期</w:t>
            </w:r>
          </w:p>
        </w:tc>
        <w:tc>
          <w:tcPr>
            <w:tcW w:w="5583" w:type="dxa"/>
            <w:vAlign w:val="center"/>
          </w:tcPr>
          <w:p w:rsidR="00A13F4F" w:rsidRDefault="00366A32">
            <w:pPr>
              <w:spacing w:line="360" w:lineRule="exact"/>
              <w:rPr>
                <w:rFonts w:ascii="宋体" w:cs="宋体"/>
                <w:color w:val="000000"/>
                <w:kern w:val="0"/>
                <w:sz w:val="24"/>
                <w:szCs w:val="24"/>
              </w:rPr>
            </w:pPr>
            <w:r>
              <w:rPr>
                <w:rFonts w:ascii="宋体" w:hAnsi="宋体" w:cs="宋体" w:hint="eastAsia"/>
                <w:color w:val="000000"/>
                <w:kern w:val="0"/>
                <w:sz w:val="24"/>
                <w:szCs w:val="24"/>
              </w:rPr>
              <w:t>满足</w:t>
            </w:r>
            <w:r>
              <w:rPr>
                <w:rFonts w:ascii="宋体" w:hAnsi="宋体" w:cs="宋体" w:hint="eastAsia"/>
                <w:color w:val="000000"/>
                <w:sz w:val="24"/>
                <w:szCs w:val="24"/>
              </w:rPr>
              <w:t>招标</w:t>
            </w:r>
            <w:r>
              <w:rPr>
                <w:rFonts w:ascii="宋体" w:hAnsi="宋体" w:cs="宋体" w:hint="eastAsia"/>
                <w:color w:val="000000"/>
                <w:kern w:val="0"/>
                <w:sz w:val="24"/>
                <w:szCs w:val="24"/>
              </w:rPr>
              <w:t>文件</w:t>
            </w:r>
            <w:r>
              <w:rPr>
                <w:rFonts w:ascii="宋体" w:hAnsi="宋体" w:cs="宋体" w:hint="eastAsia"/>
                <w:color w:val="000000"/>
                <w:sz w:val="24"/>
                <w:szCs w:val="24"/>
                <w:lang w:val="zh-CN"/>
              </w:rPr>
              <w:t>规定。</w:t>
            </w:r>
          </w:p>
        </w:tc>
      </w:tr>
    </w:tbl>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（三）澄清有关问题。对投标文件中含义不明确、同类问题表述不一致或者有明显文字和计算错误的内容，评审小组可以书面形式（应当由评审小组成员签字）要求投标人</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必要澄清、说明或者纠正。投标人的澄清、说明或者补正应当采用书面形式，由其授权的代表签字，并不得超出投标文件的范围或者改变投标文件的实质性内容。</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（四）比较与评价。对资格性检查和符合性检查合格的投标文件进行商务和技术评估。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各成员独立对每个有效投标人（通过资格性检查、符合性检查）的投标文件进行评价、打分，然后由评审组长组织评审小组对各成员打分情况进行核查及复核，个别成员对同一投标人同一评分项的打分偏离较大的，应对投标人的投标文件进行再次核对，确属打分有误的，应及时进行修正。</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复核后，评审委员会汇总每个投标人每项评分因素的得分。</w:t>
      </w:r>
    </w:p>
    <w:p w:rsidR="00A13F4F" w:rsidRDefault="00366A32">
      <w:pPr>
        <w:spacing w:line="360" w:lineRule="auto"/>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评审小组发现投标人的报价明显低于行业成本的，应当要求该投标人做出书面说明并提供相应的证明材料。投标人不能合理说明或者没有提供相应证明材料的，评审小组认定该投标人以低于成本报价竞标，其投标作废标处理。</w:t>
      </w:r>
    </w:p>
    <w:p w:rsidR="00A13F4F" w:rsidRDefault="00D33EB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（六）推荐中标候选人名单。</w:t>
      </w:r>
      <w:r w:rsidR="00366A32">
        <w:rPr>
          <w:rFonts w:asciiTheme="minorEastAsia" w:eastAsiaTheme="minorEastAsia" w:hAnsiTheme="minorEastAsia" w:cs="宋体" w:hint="eastAsia"/>
          <w:kern w:val="0"/>
          <w:szCs w:val="28"/>
        </w:rPr>
        <w:t>评审后</w:t>
      </w:r>
      <w:r>
        <w:rPr>
          <w:rFonts w:asciiTheme="minorEastAsia" w:eastAsiaTheme="minorEastAsia" w:hAnsiTheme="minorEastAsia" w:cs="宋体" w:hint="eastAsia"/>
          <w:kern w:val="0"/>
          <w:szCs w:val="28"/>
        </w:rPr>
        <w:t>符合要求的</w:t>
      </w:r>
      <w:r w:rsidR="00366A32">
        <w:rPr>
          <w:rFonts w:asciiTheme="minorEastAsia" w:eastAsiaTheme="minorEastAsia" w:hAnsiTheme="minorEastAsia" w:cs="宋体" w:hint="eastAsia"/>
          <w:kern w:val="0"/>
          <w:szCs w:val="28"/>
        </w:rPr>
        <w:t>投标人</w:t>
      </w:r>
      <w:r>
        <w:rPr>
          <w:rFonts w:asciiTheme="minorEastAsia" w:eastAsiaTheme="minorEastAsia" w:hAnsiTheme="minorEastAsia" w:cs="宋体" w:hint="eastAsia"/>
          <w:kern w:val="0"/>
          <w:szCs w:val="28"/>
        </w:rPr>
        <w:t>，按照综合得分</w:t>
      </w:r>
      <w:r>
        <w:rPr>
          <w:rFonts w:asciiTheme="minorEastAsia" w:eastAsiaTheme="minorEastAsia" w:hAnsiTheme="minorEastAsia" w:cs="宋体" w:hint="eastAsia"/>
          <w:kern w:val="0"/>
          <w:szCs w:val="28"/>
        </w:rPr>
        <w:lastRenderedPageBreak/>
        <w:t>由高到低的顺序</w:t>
      </w:r>
      <w:r w:rsidR="00366A32">
        <w:rPr>
          <w:rFonts w:asciiTheme="minorEastAsia" w:eastAsiaTheme="minorEastAsia" w:hAnsiTheme="minorEastAsia" w:cs="宋体" w:hint="eastAsia"/>
          <w:kern w:val="0"/>
          <w:szCs w:val="28"/>
        </w:rPr>
        <w:t>为本分包（项目）中标候选人。若综合得分相同的，按投标报价由低到高顺序排列；若综合得分且投标报价相同的，按技术指标优劣顺序排列；若综合得分、投标报价、技术指标均相同的，按商务部分的优劣顺序排列。</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中标价格=投标人报价</w:t>
      </w:r>
    </w:p>
    <w:p w:rsidR="00A13F4F" w:rsidRDefault="00366A32">
      <w:pPr>
        <w:spacing w:line="540" w:lineRule="exact"/>
        <w:ind w:firstLine="660"/>
        <w:rPr>
          <w:rFonts w:ascii="宋体" w:hAnsi="宋体" w:cs="宋体"/>
          <w:kern w:val="0"/>
          <w:szCs w:val="28"/>
        </w:rPr>
      </w:pPr>
      <w:r>
        <w:rPr>
          <w:rFonts w:ascii="宋体" w:hAnsi="宋体" w:cs="宋体" w:hint="eastAsia"/>
          <w:kern w:val="0"/>
          <w:szCs w:val="28"/>
        </w:rPr>
        <w:t>（六）评审标准：</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417"/>
        <w:gridCol w:w="567"/>
        <w:gridCol w:w="4133"/>
        <w:gridCol w:w="2326"/>
      </w:tblGrid>
      <w:tr w:rsidR="00A13F4F">
        <w:trPr>
          <w:trHeight w:val="23"/>
          <w:jc w:val="center"/>
        </w:trPr>
        <w:tc>
          <w:tcPr>
            <w:tcW w:w="734" w:type="dxa"/>
            <w:vAlign w:val="center"/>
          </w:tcPr>
          <w:p w:rsidR="00A13F4F" w:rsidRDefault="00366A32">
            <w:pPr>
              <w:ind w:firstLine="28"/>
              <w:jc w:val="center"/>
              <w:rPr>
                <w:rFonts w:ascii="宋体" w:hAnsi="宋体" w:cs="宋体"/>
                <w:b/>
                <w:szCs w:val="28"/>
              </w:rPr>
            </w:pPr>
            <w:r>
              <w:rPr>
                <w:rFonts w:ascii="宋体" w:hAnsi="宋体" w:cs="宋体" w:hint="eastAsia"/>
                <w:b/>
                <w:szCs w:val="28"/>
              </w:rPr>
              <w:t>序号</w:t>
            </w:r>
          </w:p>
        </w:tc>
        <w:tc>
          <w:tcPr>
            <w:tcW w:w="1417" w:type="dxa"/>
            <w:vAlign w:val="center"/>
          </w:tcPr>
          <w:p w:rsidR="00A13F4F" w:rsidRDefault="00366A32">
            <w:pPr>
              <w:ind w:firstLine="28"/>
              <w:jc w:val="center"/>
              <w:rPr>
                <w:rFonts w:ascii="宋体" w:hAnsi="宋体" w:cs="宋体"/>
                <w:b/>
                <w:szCs w:val="28"/>
              </w:rPr>
            </w:pPr>
            <w:r>
              <w:rPr>
                <w:rFonts w:ascii="宋体" w:hAnsi="宋体" w:cs="宋体" w:hint="eastAsia"/>
                <w:b/>
                <w:szCs w:val="28"/>
              </w:rPr>
              <w:t>评分因素</w:t>
            </w:r>
          </w:p>
          <w:p w:rsidR="00A13F4F" w:rsidRDefault="00366A32">
            <w:pPr>
              <w:ind w:firstLine="28"/>
              <w:jc w:val="center"/>
              <w:rPr>
                <w:rFonts w:ascii="宋体" w:hAnsi="宋体" w:cs="宋体"/>
                <w:b/>
                <w:szCs w:val="28"/>
              </w:rPr>
            </w:pPr>
            <w:r>
              <w:rPr>
                <w:rFonts w:ascii="宋体" w:hAnsi="宋体" w:cs="宋体" w:hint="eastAsia"/>
                <w:b/>
                <w:szCs w:val="28"/>
              </w:rPr>
              <w:t>及权重</w:t>
            </w:r>
          </w:p>
        </w:tc>
        <w:tc>
          <w:tcPr>
            <w:tcW w:w="567" w:type="dxa"/>
            <w:vAlign w:val="center"/>
          </w:tcPr>
          <w:p w:rsidR="00A13F4F" w:rsidRDefault="00366A32">
            <w:pPr>
              <w:ind w:firstLine="28"/>
              <w:jc w:val="center"/>
              <w:rPr>
                <w:rFonts w:ascii="宋体" w:hAnsi="宋体" w:cs="宋体"/>
                <w:b/>
                <w:szCs w:val="28"/>
              </w:rPr>
            </w:pPr>
            <w:r>
              <w:rPr>
                <w:rFonts w:ascii="宋体" w:hAnsi="宋体" w:cs="宋体" w:hint="eastAsia"/>
                <w:b/>
                <w:szCs w:val="28"/>
              </w:rPr>
              <w:t>分值</w:t>
            </w:r>
          </w:p>
        </w:tc>
        <w:tc>
          <w:tcPr>
            <w:tcW w:w="4133" w:type="dxa"/>
            <w:vAlign w:val="center"/>
          </w:tcPr>
          <w:p w:rsidR="00A13F4F" w:rsidRDefault="00366A32">
            <w:pPr>
              <w:ind w:firstLine="28"/>
              <w:jc w:val="center"/>
              <w:rPr>
                <w:rFonts w:ascii="宋体" w:hAnsi="宋体" w:cs="宋体"/>
                <w:b/>
                <w:szCs w:val="28"/>
              </w:rPr>
            </w:pPr>
            <w:r>
              <w:rPr>
                <w:rFonts w:ascii="宋体" w:hAnsi="宋体" w:cs="宋体" w:hint="eastAsia"/>
                <w:b/>
                <w:szCs w:val="28"/>
              </w:rPr>
              <w:t>评分标准</w:t>
            </w:r>
          </w:p>
        </w:tc>
        <w:tc>
          <w:tcPr>
            <w:tcW w:w="2326" w:type="dxa"/>
            <w:vAlign w:val="center"/>
          </w:tcPr>
          <w:p w:rsidR="00A13F4F" w:rsidRDefault="00366A32">
            <w:pPr>
              <w:pStyle w:val="affff0"/>
              <w:spacing w:before="0" w:after="0" w:line="240" w:lineRule="auto"/>
              <w:rPr>
                <w:rFonts w:ascii="宋体" w:eastAsia="宋体" w:hAnsi="宋体" w:cs="宋体"/>
                <w:sz w:val="28"/>
                <w:szCs w:val="28"/>
              </w:rPr>
            </w:pPr>
            <w:r>
              <w:rPr>
                <w:rFonts w:ascii="宋体" w:eastAsia="宋体" w:hAnsi="宋体" w:cs="宋体" w:hint="eastAsia"/>
                <w:sz w:val="28"/>
                <w:szCs w:val="28"/>
              </w:rPr>
              <w:t>说明</w:t>
            </w:r>
          </w:p>
        </w:tc>
      </w:tr>
      <w:tr w:rsidR="00A13F4F">
        <w:trPr>
          <w:trHeight w:val="23"/>
          <w:jc w:val="center"/>
        </w:trPr>
        <w:tc>
          <w:tcPr>
            <w:tcW w:w="734" w:type="dxa"/>
            <w:vAlign w:val="center"/>
          </w:tcPr>
          <w:p w:rsidR="00A13F4F" w:rsidRDefault="00366A32">
            <w:pPr>
              <w:ind w:firstLine="28"/>
              <w:jc w:val="center"/>
              <w:rPr>
                <w:rFonts w:ascii="宋体" w:hAnsi="宋体" w:cs="宋体"/>
                <w:szCs w:val="28"/>
              </w:rPr>
            </w:pPr>
            <w:r>
              <w:rPr>
                <w:rFonts w:ascii="宋体" w:hAnsi="宋体" w:cs="宋体" w:hint="eastAsia"/>
                <w:szCs w:val="28"/>
              </w:rPr>
              <w:t>1</w:t>
            </w:r>
          </w:p>
        </w:tc>
        <w:tc>
          <w:tcPr>
            <w:tcW w:w="1417"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投标报价</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（30%）</w:t>
            </w:r>
          </w:p>
        </w:tc>
        <w:tc>
          <w:tcPr>
            <w:tcW w:w="567"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30</w:t>
            </w:r>
          </w:p>
        </w:tc>
        <w:tc>
          <w:tcPr>
            <w:tcW w:w="4133"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1.评审基准价计算方法</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评审基准价为所有通过初步评审合格的投标人的折扣比例报价中去掉六分之一（不能整除的按小数前整数取整，不足6家报价则不去掉）的最低价和相同家数的</w:t>
            </w:r>
            <w:proofErr w:type="gramStart"/>
            <w:r>
              <w:rPr>
                <w:rFonts w:ascii="宋体" w:hAnsi="宋体" w:cs="宋体" w:hint="eastAsia"/>
                <w:color w:val="000000" w:themeColor="text1"/>
                <w:szCs w:val="28"/>
                <w:lang w:val="zh-TW"/>
              </w:rPr>
              <w:t>最</w:t>
            </w:r>
            <w:proofErr w:type="gramEnd"/>
            <w:r>
              <w:rPr>
                <w:rFonts w:ascii="宋体" w:hAnsi="宋体" w:cs="宋体" w:hint="eastAsia"/>
                <w:color w:val="000000" w:themeColor="text1"/>
                <w:szCs w:val="28"/>
                <w:lang w:val="zh-TW"/>
              </w:rPr>
              <w:t>高价后进行算术平均，所得的算术平均值作为评审基准价。以上计算均取小数点后两位，第三位四舍五入。</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2.参选报价得分计算方法</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初步评审合格且折扣比例报价不高于最高限价的折扣比例报价先得满分30分。与基准价相比，每增加1%扣0.2分，每减少</w:t>
            </w:r>
            <w:r>
              <w:rPr>
                <w:rFonts w:ascii="宋体" w:hAnsi="宋体" w:cs="宋体" w:hint="eastAsia"/>
                <w:color w:val="000000" w:themeColor="text1"/>
                <w:szCs w:val="28"/>
                <w:lang w:val="zh-TW"/>
              </w:rPr>
              <w:lastRenderedPageBreak/>
              <w:t>1%扣0.1分，最多扣3分。以上计算均保留小数点后两位，小数点后第三位四舍五入。</w:t>
            </w:r>
          </w:p>
        </w:tc>
        <w:tc>
          <w:tcPr>
            <w:tcW w:w="2326" w:type="dxa"/>
            <w:vAlign w:val="center"/>
          </w:tcPr>
          <w:p w:rsidR="00A13F4F" w:rsidRDefault="00A13F4F">
            <w:pPr>
              <w:ind w:firstLine="28"/>
              <w:jc w:val="left"/>
              <w:rPr>
                <w:rFonts w:ascii="宋体" w:hAnsi="宋体" w:cs="宋体"/>
                <w:szCs w:val="28"/>
              </w:rPr>
            </w:pPr>
          </w:p>
        </w:tc>
      </w:tr>
      <w:tr w:rsidR="00A13F4F">
        <w:trPr>
          <w:trHeight w:val="23"/>
          <w:jc w:val="center"/>
        </w:trPr>
        <w:tc>
          <w:tcPr>
            <w:tcW w:w="734" w:type="dxa"/>
            <w:vAlign w:val="center"/>
          </w:tcPr>
          <w:p w:rsidR="00A13F4F" w:rsidRDefault="00366A32">
            <w:pPr>
              <w:ind w:firstLine="28"/>
              <w:jc w:val="center"/>
              <w:rPr>
                <w:rFonts w:ascii="宋体" w:hAnsi="宋体" w:cs="宋体"/>
                <w:szCs w:val="28"/>
              </w:rPr>
            </w:pPr>
            <w:r>
              <w:rPr>
                <w:rFonts w:ascii="宋体" w:hAnsi="宋体" w:cs="宋体" w:hint="eastAsia"/>
                <w:szCs w:val="28"/>
              </w:rPr>
              <w:lastRenderedPageBreak/>
              <w:t>2</w:t>
            </w:r>
          </w:p>
        </w:tc>
        <w:tc>
          <w:tcPr>
            <w:tcW w:w="1417"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技术（质量）部分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（30%）</w:t>
            </w:r>
          </w:p>
        </w:tc>
        <w:tc>
          <w:tcPr>
            <w:tcW w:w="567"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30</w:t>
            </w:r>
          </w:p>
        </w:tc>
        <w:tc>
          <w:tcPr>
            <w:tcW w:w="4133"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1.总体工作思路和工作目标（6分）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总体工作思路和工作目标明确.清晰，符合项目实际情况；优：6分，良：4分，中：2分，差：1分，不提供得0分。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2.岗位职责和职业守则（6分）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针对项目岗位职责和职业守则，机构配置完整且合理，分工明确，项目咨询人员岗位职责及制度健全，专业人员配置合理等；优：6分，良：4分，中：2分，差：1分，不提供得0分。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3.咨询工作重难点分析（6分）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针对工作重难点提出可行的措施，同时针对本工程</w:t>
            </w:r>
            <w:proofErr w:type="gramStart"/>
            <w:r>
              <w:rPr>
                <w:rFonts w:ascii="宋体" w:hAnsi="宋体" w:cs="宋体" w:hint="eastAsia"/>
                <w:color w:val="000000" w:themeColor="text1"/>
                <w:szCs w:val="28"/>
                <w:lang w:val="zh-TW"/>
              </w:rPr>
              <w:t>分析重</w:t>
            </w:r>
            <w:proofErr w:type="gramEnd"/>
            <w:r>
              <w:rPr>
                <w:rFonts w:ascii="宋体" w:hAnsi="宋体" w:cs="宋体" w:hint="eastAsia"/>
                <w:color w:val="000000" w:themeColor="text1"/>
                <w:szCs w:val="28"/>
                <w:lang w:val="zh-TW"/>
              </w:rPr>
              <w:t>难点及合理化建议，提出问题的解决方法；优：6分，良：4分，中：2分，差：1分，不提供得0分。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lastRenderedPageBreak/>
              <w:t>4.投资控制措施（6分）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工程投资的控制措施，投资控制方法科学.措施合理等；优：6分，良：4分，中：2分，差：1分，不提供得0分。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5.进度控制措施（6分）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进度控制方法科学.措施合理；优：6分，良：4分，中：2分，差：1分，不提供得0分。</w:t>
            </w:r>
          </w:p>
        </w:tc>
        <w:tc>
          <w:tcPr>
            <w:tcW w:w="2326" w:type="dxa"/>
            <w:vAlign w:val="center"/>
          </w:tcPr>
          <w:p w:rsidR="00A13F4F" w:rsidRDefault="00A13F4F">
            <w:pPr>
              <w:ind w:firstLine="28"/>
              <w:jc w:val="left"/>
              <w:rPr>
                <w:rFonts w:ascii="宋体" w:hAnsi="宋体" w:cs="宋体"/>
                <w:szCs w:val="28"/>
              </w:rPr>
            </w:pPr>
          </w:p>
        </w:tc>
      </w:tr>
      <w:tr w:rsidR="00A13F4F">
        <w:trPr>
          <w:trHeight w:val="23"/>
          <w:jc w:val="center"/>
        </w:trPr>
        <w:tc>
          <w:tcPr>
            <w:tcW w:w="734" w:type="dxa"/>
            <w:vAlign w:val="center"/>
          </w:tcPr>
          <w:p w:rsidR="00A13F4F" w:rsidRDefault="00366A32">
            <w:pPr>
              <w:ind w:firstLine="28"/>
              <w:jc w:val="center"/>
              <w:rPr>
                <w:rFonts w:ascii="宋体" w:hAnsi="宋体" w:cs="宋体"/>
                <w:szCs w:val="28"/>
              </w:rPr>
            </w:pPr>
            <w:r>
              <w:rPr>
                <w:rFonts w:ascii="宋体" w:hAnsi="宋体" w:cs="宋体" w:hint="eastAsia"/>
                <w:szCs w:val="28"/>
              </w:rPr>
              <w:lastRenderedPageBreak/>
              <w:t>3</w:t>
            </w:r>
          </w:p>
        </w:tc>
        <w:tc>
          <w:tcPr>
            <w:tcW w:w="1417"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商务部分</w:t>
            </w:r>
          </w:p>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（40%）</w:t>
            </w:r>
          </w:p>
        </w:tc>
        <w:tc>
          <w:tcPr>
            <w:tcW w:w="567"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hint="eastAsia"/>
                <w:color w:val="000000" w:themeColor="text1"/>
                <w:szCs w:val="28"/>
                <w:lang w:val="zh-TW"/>
              </w:rPr>
              <w:t>40</w:t>
            </w:r>
          </w:p>
        </w:tc>
        <w:tc>
          <w:tcPr>
            <w:tcW w:w="4133" w:type="dxa"/>
            <w:vAlign w:val="center"/>
          </w:tcPr>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 xml:space="preserve"> 1.参选人业绩（12分）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在满足资格审查条件的基础上，2020年1月1日至参选截止日止（以合同签订时间为准），每增加1个行政事业单位委托的工程造价咨询业绩得2分，最多得12分。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【提供合同复印件】</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2.参选人人员（</w:t>
            </w:r>
            <w:r>
              <w:rPr>
                <w:rFonts w:ascii="宋体" w:hAnsi="宋体" w:cs="宋体" w:hint="eastAsia"/>
                <w:color w:val="000000" w:themeColor="text1"/>
                <w:szCs w:val="28"/>
                <w:lang w:val="zh-TW"/>
              </w:rPr>
              <w:t>18</w:t>
            </w:r>
            <w:r>
              <w:rPr>
                <w:rFonts w:ascii="宋体" w:hAnsi="宋体" w:cs="宋体"/>
                <w:color w:val="000000" w:themeColor="text1"/>
                <w:szCs w:val="28"/>
                <w:lang w:val="zh-TW"/>
              </w:rPr>
              <w:t>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（1）在满足资格审查条件的基础上，</w:t>
            </w:r>
            <w:r>
              <w:rPr>
                <w:rFonts w:ascii="宋体" w:hAnsi="宋体" w:cs="宋体" w:hint="eastAsia"/>
                <w:color w:val="000000" w:themeColor="text1"/>
                <w:szCs w:val="28"/>
                <w:lang w:val="zh-TW"/>
              </w:rPr>
              <w:t>公司员工涵盖有土木建筑工程、安装工程、交通运输工程、水利工程四类一级注册造价工</w:t>
            </w:r>
            <w:r>
              <w:rPr>
                <w:rFonts w:ascii="宋体" w:hAnsi="宋体" w:cs="宋体" w:hint="eastAsia"/>
                <w:color w:val="000000" w:themeColor="text1"/>
                <w:szCs w:val="28"/>
                <w:lang w:val="zh-TW"/>
              </w:rPr>
              <w:lastRenderedPageBreak/>
              <w:t>程师的四项中的必须项土木建筑工程、安装工程得4分，每多一类的加2分。（同一人有两种及以上的专业可同时得分）</w:t>
            </w:r>
            <w:r>
              <w:rPr>
                <w:rFonts w:ascii="宋体" w:hAnsi="宋体" w:cs="宋体"/>
                <w:color w:val="000000" w:themeColor="text1"/>
                <w:szCs w:val="28"/>
                <w:lang w:val="zh-TW"/>
              </w:rPr>
              <w:t>。本项最多得</w:t>
            </w:r>
            <w:r>
              <w:rPr>
                <w:rFonts w:ascii="宋体" w:hAnsi="宋体" w:cs="宋体" w:hint="eastAsia"/>
                <w:color w:val="000000" w:themeColor="text1"/>
                <w:szCs w:val="28"/>
                <w:lang w:val="zh-TW"/>
              </w:rPr>
              <w:t>8</w:t>
            </w:r>
            <w:r>
              <w:rPr>
                <w:rFonts w:ascii="宋体" w:hAnsi="宋体" w:cs="宋体"/>
                <w:color w:val="000000" w:themeColor="text1"/>
                <w:szCs w:val="28"/>
                <w:lang w:val="zh-TW"/>
              </w:rPr>
              <w:t>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（2）在满足资格审查条件的基础上，</w:t>
            </w:r>
            <w:r>
              <w:rPr>
                <w:rFonts w:ascii="宋体" w:hAnsi="宋体" w:cs="宋体" w:hint="eastAsia"/>
                <w:color w:val="000000" w:themeColor="text1"/>
                <w:szCs w:val="28"/>
                <w:lang w:val="zh-TW"/>
              </w:rPr>
              <w:t>项目</w:t>
            </w:r>
            <w:r>
              <w:rPr>
                <w:rFonts w:ascii="宋体" w:hAnsi="宋体" w:cs="宋体"/>
                <w:color w:val="000000" w:themeColor="text1"/>
                <w:szCs w:val="28"/>
                <w:lang w:val="zh-TW"/>
              </w:rPr>
              <w:t>负责人具有</w:t>
            </w:r>
            <w:r>
              <w:rPr>
                <w:rFonts w:ascii="宋体" w:hAnsi="宋体" w:cs="宋体" w:hint="eastAsia"/>
                <w:color w:val="000000" w:themeColor="text1"/>
                <w:szCs w:val="28"/>
                <w:lang w:val="zh-TW"/>
              </w:rPr>
              <w:t>高级职称的且在本公司注册时间10年以上</w:t>
            </w:r>
            <w:r>
              <w:rPr>
                <w:rFonts w:ascii="宋体" w:hAnsi="宋体" w:cs="宋体"/>
                <w:color w:val="000000" w:themeColor="text1"/>
                <w:szCs w:val="28"/>
                <w:lang w:val="zh-TW"/>
              </w:rPr>
              <w:t>，得</w:t>
            </w:r>
            <w:r>
              <w:rPr>
                <w:rFonts w:ascii="宋体" w:hAnsi="宋体" w:cs="宋体" w:hint="eastAsia"/>
                <w:color w:val="000000" w:themeColor="text1"/>
                <w:szCs w:val="28"/>
                <w:lang w:val="zh-TW"/>
              </w:rPr>
              <w:t>2</w:t>
            </w:r>
            <w:r>
              <w:rPr>
                <w:rFonts w:ascii="宋体" w:hAnsi="宋体" w:cs="宋体"/>
                <w:color w:val="000000" w:themeColor="text1"/>
                <w:szCs w:val="28"/>
                <w:lang w:val="zh-TW"/>
              </w:rPr>
              <w:t>分。本项最多得</w:t>
            </w:r>
            <w:r>
              <w:rPr>
                <w:rFonts w:ascii="宋体" w:hAnsi="宋体" w:cs="宋体" w:hint="eastAsia"/>
                <w:color w:val="000000" w:themeColor="text1"/>
                <w:szCs w:val="28"/>
                <w:lang w:val="zh-TW"/>
              </w:rPr>
              <w:t>2</w:t>
            </w:r>
            <w:r>
              <w:rPr>
                <w:rFonts w:ascii="宋体" w:hAnsi="宋体" w:cs="宋体"/>
                <w:color w:val="000000" w:themeColor="text1"/>
                <w:szCs w:val="28"/>
                <w:lang w:val="zh-TW"/>
              </w:rPr>
              <w:t>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w:t>
            </w:r>
            <w:r>
              <w:rPr>
                <w:rFonts w:ascii="宋体" w:hAnsi="宋体" w:cs="宋体" w:hint="eastAsia"/>
                <w:color w:val="000000" w:themeColor="text1"/>
                <w:szCs w:val="28"/>
                <w:lang w:val="zh-TW"/>
              </w:rPr>
              <w:t>3</w:t>
            </w:r>
            <w:r>
              <w:rPr>
                <w:rFonts w:ascii="宋体" w:hAnsi="宋体" w:cs="宋体"/>
                <w:color w:val="000000" w:themeColor="text1"/>
                <w:szCs w:val="28"/>
                <w:lang w:val="zh-TW"/>
              </w:rPr>
              <w:t>）在满足资格审查条件的基础上，土建负责人具有</w:t>
            </w:r>
            <w:r>
              <w:rPr>
                <w:rFonts w:ascii="宋体" w:hAnsi="宋体" w:cs="宋体" w:hint="eastAsia"/>
                <w:color w:val="000000" w:themeColor="text1"/>
                <w:szCs w:val="28"/>
                <w:lang w:val="zh-TW"/>
              </w:rPr>
              <w:t>高级职称的</w:t>
            </w:r>
            <w:r>
              <w:rPr>
                <w:rFonts w:ascii="宋体" w:hAnsi="宋体" w:cs="宋体"/>
                <w:color w:val="000000" w:themeColor="text1"/>
                <w:szCs w:val="28"/>
                <w:lang w:val="zh-TW"/>
              </w:rPr>
              <w:t>，得</w:t>
            </w:r>
            <w:r>
              <w:rPr>
                <w:rFonts w:ascii="宋体" w:hAnsi="宋体" w:cs="宋体" w:hint="eastAsia"/>
                <w:color w:val="000000" w:themeColor="text1"/>
                <w:szCs w:val="28"/>
                <w:lang w:val="zh-TW"/>
              </w:rPr>
              <w:t>2</w:t>
            </w:r>
            <w:r>
              <w:rPr>
                <w:rFonts w:ascii="宋体" w:hAnsi="宋体" w:cs="宋体"/>
                <w:color w:val="000000" w:themeColor="text1"/>
                <w:szCs w:val="28"/>
                <w:lang w:val="zh-TW"/>
              </w:rPr>
              <w:t>分。本项最多得</w:t>
            </w:r>
            <w:r>
              <w:rPr>
                <w:rFonts w:ascii="宋体" w:hAnsi="宋体" w:cs="宋体" w:hint="eastAsia"/>
                <w:color w:val="000000" w:themeColor="text1"/>
                <w:szCs w:val="28"/>
                <w:lang w:val="zh-TW"/>
              </w:rPr>
              <w:t>2</w:t>
            </w:r>
            <w:r>
              <w:rPr>
                <w:rFonts w:ascii="宋体" w:hAnsi="宋体" w:cs="宋体"/>
                <w:color w:val="000000" w:themeColor="text1"/>
                <w:szCs w:val="28"/>
                <w:lang w:val="zh-TW"/>
              </w:rPr>
              <w:t>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w:t>
            </w:r>
            <w:r>
              <w:rPr>
                <w:rFonts w:ascii="宋体" w:hAnsi="宋体" w:cs="宋体" w:hint="eastAsia"/>
                <w:color w:val="000000" w:themeColor="text1"/>
                <w:szCs w:val="28"/>
                <w:lang w:val="zh-TW"/>
              </w:rPr>
              <w:t>4</w:t>
            </w:r>
            <w:r>
              <w:rPr>
                <w:rFonts w:ascii="宋体" w:hAnsi="宋体" w:cs="宋体"/>
                <w:color w:val="000000" w:themeColor="text1"/>
                <w:szCs w:val="28"/>
                <w:lang w:val="zh-TW"/>
              </w:rPr>
              <w:t>）在满足资格审查条件的基础上，安装负责人具有</w:t>
            </w:r>
            <w:r>
              <w:rPr>
                <w:rFonts w:ascii="宋体" w:hAnsi="宋体" w:cs="宋体" w:hint="eastAsia"/>
                <w:color w:val="000000" w:themeColor="text1"/>
                <w:szCs w:val="28"/>
                <w:lang w:val="zh-TW"/>
              </w:rPr>
              <w:t>高级职称的</w:t>
            </w:r>
            <w:r>
              <w:rPr>
                <w:rFonts w:ascii="宋体" w:hAnsi="宋体" w:cs="宋体"/>
                <w:color w:val="000000" w:themeColor="text1"/>
                <w:szCs w:val="28"/>
                <w:lang w:val="zh-TW"/>
              </w:rPr>
              <w:t>，得</w:t>
            </w:r>
            <w:r>
              <w:rPr>
                <w:rFonts w:ascii="宋体" w:hAnsi="宋体" w:cs="宋体" w:hint="eastAsia"/>
                <w:color w:val="000000" w:themeColor="text1"/>
                <w:szCs w:val="28"/>
                <w:lang w:val="zh-TW"/>
              </w:rPr>
              <w:t>2</w:t>
            </w:r>
            <w:r>
              <w:rPr>
                <w:rFonts w:ascii="宋体" w:hAnsi="宋体" w:cs="宋体"/>
                <w:color w:val="000000" w:themeColor="text1"/>
                <w:szCs w:val="28"/>
                <w:lang w:val="zh-TW"/>
              </w:rPr>
              <w:t>分。本项最多得</w:t>
            </w:r>
            <w:r>
              <w:rPr>
                <w:rFonts w:ascii="宋体" w:hAnsi="宋体" w:cs="宋体" w:hint="eastAsia"/>
                <w:color w:val="000000" w:themeColor="text1"/>
                <w:szCs w:val="28"/>
                <w:lang w:val="zh-TW"/>
              </w:rPr>
              <w:t>2</w:t>
            </w:r>
            <w:r>
              <w:rPr>
                <w:rFonts w:ascii="宋体" w:hAnsi="宋体" w:cs="宋体"/>
                <w:color w:val="000000" w:themeColor="text1"/>
                <w:szCs w:val="28"/>
                <w:lang w:val="zh-TW"/>
              </w:rPr>
              <w:t>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w:t>
            </w:r>
            <w:r>
              <w:rPr>
                <w:rFonts w:ascii="宋体" w:hAnsi="宋体" w:cs="宋体" w:hint="eastAsia"/>
                <w:color w:val="000000" w:themeColor="text1"/>
                <w:szCs w:val="28"/>
                <w:lang w:val="zh-TW"/>
              </w:rPr>
              <w:t>5</w:t>
            </w:r>
            <w:r>
              <w:rPr>
                <w:rFonts w:ascii="宋体" w:hAnsi="宋体" w:cs="宋体"/>
                <w:color w:val="000000" w:themeColor="text1"/>
                <w:szCs w:val="28"/>
                <w:lang w:val="zh-TW"/>
              </w:rPr>
              <w:t>）在满足资格审查条件的基础上，其他造价人员每增加一个全国注册造价工程师或</w:t>
            </w:r>
            <w:r>
              <w:rPr>
                <w:rFonts w:ascii="宋体" w:hAnsi="宋体" w:cs="宋体" w:hint="eastAsia"/>
                <w:color w:val="000000" w:themeColor="text1"/>
                <w:szCs w:val="28"/>
                <w:lang w:val="zh-TW"/>
              </w:rPr>
              <w:t>一级</w:t>
            </w:r>
            <w:r>
              <w:rPr>
                <w:rFonts w:ascii="宋体" w:hAnsi="宋体" w:cs="宋体"/>
                <w:color w:val="000000" w:themeColor="text1"/>
                <w:szCs w:val="28"/>
                <w:lang w:val="zh-TW"/>
              </w:rPr>
              <w:t>注册造价工程师得</w:t>
            </w:r>
            <w:r>
              <w:rPr>
                <w:rFonts w:ascii="宋体" w:hAnsi="宋体" w:cs="宋体" w:hint="eastAsia"/>
                <w:color w:val="000000" w:themeColor="text1"/>
                <w:szCs w:val="28"/>
                <w:lang w:val="zh-TW"/>
              </w:rPr>
              <w:t>2</w:t>
            </w:r>
            <w:r>
              <w:rPr>
                <w:rFonts w:ascii="宋体" w:hAnsi="宋体" w:cs="宋体"/>
                <w:color w:val="000000" w:themeColor="text1"/>
                <w:szCs w:val="28"/>
                <w:lang w:val="zh-TW"/>
              </w:rPr>
              <w:t>分，最多得</w:t>
            </w:r>
            <w:r>
              <w:rPr>
                <w:rFonts w:ascii="宋体" w:hAnsi="宋体" w:cs="宋体" w:hint="eastAsia"/>
                <w:color w:val="000000" w:themeColor="text1"/>
                <w:szCs w:val="28"/>
                <w:lang w:val="zh-TW"/>
              </w:rPr>
              <w:t>4</w:t>
            </w:r>
            <w:r>
              <w:rPr>
                <w:rFonts w:ascii="宋体" w:hAnsi="宋体" w:cs="宋体"/>
                <w:color w:val="000000" w:themeColor="text1"/>
                <w:szCs w:val="28"/>
                <w:lang w:val="zh-TW"/>
              </w:rPr>
              <w:t>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w:t>
            </w:r>
            <w:r>
              <w:rPr>
                <w:rFonts w:ascii="宋体" w:hAnsi="宋体" w:cs="宋体" w:hint="eastAsia"/>
                <w:color w:val="000000" w:themeColor="text1"/>
                <w:szCs w:val="28"/>
                <w:lang w:val="zh-TW"/>
              </w:rPr>
              <w:t>以上人员提供</w:t>
            </w:r>
            <w:r>
              <w:rPr>
                <w:rFonts w:ascii="宋体" w:hAnsi="宋体" w:cs="宋体"/>
                <w:color w:val="000000" w:themeColor="text1"/>
                <w:szCs w:val="28"/>
                <w:lang w:val="zh-TW"/>
              </w:rPr>
              <w:t>全国注册造价工程师或</w:t>
            </w:r>
            <w:r>
              <w:rPr>
                <w:rFonts w:ascii="宋体" w:hAnsi="宋体" w:cs="宋体" w:hint="eastAsia"/>
                <w:color w:val="000000" w:themeColor="text1"/>
                <w:szCs w:val="28"/>
                <w:lang w:val="zh-TW"/>
              </w:rPr>
              <w:t>一级</w:t>
            </w:r>
            <w:r>
              <w:rPr>
                <w:rFonts w:ascii="宋体" w:hAnsi="宋体" w:cs="宋体"/>
                <w:color w:val="000000" w:themeColor="text1"/>
                <w:szCs w:val="28"/>
                <w:lang w:val="zh-TW"/>
              </w:rPr>
              <w:t>注册造价工程师</w:t>
            </w:r>
            <w:r>
              <w:rPr>
                <w:rFonts w:ascii="宋体" w:hAnsi="宋体" w:cs="宋体" w:hint="eastAsia"/>
                <w:color w:val="000000" w:themeColor="text1"/>
                <w:szCs w:val="28"/>
                <w:lang w:val="zh-TW"/>
              </w:rPr>
              <w:lastRenderedPageBreak/>
              <w:t>复印件</w:t>
            </w:r>
            <w:r>
              <w:rPr>
                <w:rFonts w:ascii="宋体" w:hAnsi="宋体" w:cs="宋体"/>
                <w:color w:val="000000" w:themeColor="text1"/>
                <w:szCs w:val="28"/>
                <w:lang w:val="zh-TW"/>
              </w:rPr>
              <w:t>】</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3.参选人综合实力（1</w:t>
            </w:r>
            <w:r>
              <w:rPr>
                <w:rFonts w:ascii="宋体" w:hAnsi="宋体" w:cs="宋体" w:hint="eastAsia"/>
                <w:color w:val="000000" w:themeColor="text1"/>
                <w:szCs w:val="28"/>
                <w:lang w:val="zh-TW"/>
              </w:rPr>
              <w:t>0</w:t>
            </w:r>
            <w:r>
              <w:rPr>
                <w:rFonts w:ascii="宋体" w:hAnsi="宋体" w:cs="宋体"/>
                <w:color w:val="000000" w:themeColor="text1"/>
                <w:szCs w:val="28"/>
                <w:lang w:val="zh-TW"/>
              </w:rPr>
              <w:t>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（1）参选人获得</w:t>
            </w:r>
            <w:r>
              <w:rPr>
                <w:rFonts w:ascii="宋体" w:hAnsi="宋体" w:cs="宋体" w:hint="eastAsia"/>
                <w:color w:val="000000" w:themeColor="text1"/>
                <w:szCs w:val="28"/>
                <w:lang w:val="zh-TW"/>
              </w:rPr>
              <w:t>中国</w:t>
            </w:r>
            <w:r>
              <w:rPr>
                <w:rFonts w:ascii="宋体" w:hAnsi="宋体" w:cs="宋体"/>
                <w:color w:val="000000" w:themeColor="text1"/>
                <w:szCs w:val="28"/>
                <w:lang w:val="zh-TW"/>
              </w:rPr>
              <w:t>建设工程造价管理协会颁发的有效的工程造价咨询企业“AAA”信用等级证书的得</w:t>
            </w:r>
            <w:r>
              <w:rPr>
                <w:rFonts w:ascii="宋体" w:hAnsi="宋体" w:cs="宋体" w:hint="eastAsia"/>
                <w:color w:val="000000" w:themeColor="text1"/>
                <w:szCs w:val="28"/>
                <w:lang w:val="zh-TW"/>
              </w:rPr>
              <w:t>4</w:t>
            </w:r>
            <w:r>
              <w:rPr>
                <w:rFonts w:ascii="宋体" w:hAnsi="宋体" w:cs="宋体"/>
                <w:color w:val="000000" w:themeColor="text1"/>
                <w:szCs w:val="28"/>
                <w:lang w:val="zh-TW"/>
              </w:rPr>
              <w:t>分</w:t>
            </w:r>
            <w:r>
              <w:rPr>
                <w:rFonts w:ascii="宋体" w:hAnsi="宋体" w:cs="宋体" w:hint="eastAsia"/>
                <w:color w:val="000000" w:themeColor="text1"/>
                <w:szCs w:val="28"/>
                <w:lang w:val="zh-TW"/>
              </w:rPr>
              <w:t>；</w:t>
            </w:r>
            <w:r>
              <w:rPr>
                <w:rFonts w:ascii="宋体" w:hAnsi="宋体" w:cs="宋体"/>
                <w:color w:val="000000" w:themeColor="text1"/>
                <w:szCs w:val="28"/>
                <w:lang w:val="zh-TW"/>
              </w:rPr>
              <w:t>获得省级.直辖市.自治区建设工程造价管理协会颁发的有效的“AAAAA”信用等级证书的加</w:t>
            </w:r>
            <w:r>
              <w:rPr>
                <w:rFonts w:ascii="宋体" w:hAnsi="宋体" w:cs="宋体" w:hint="eastAsia"/>
                <w:color w:val="000000" w:themeColor="text1"/>
                <w:szCs w:val="28"/>
                <w:lang w:val="zh-TW"/>
              </w:rPr>
              <w:t>4</w:t>
            </w:r>
            <w:r>
              <w:rPr>
                <w:rFonts w:ascii="宋体" w:hAnsi="宋体" w:cs="宋体"/>
                <w:color w:val="000000" w:themeColor="text1"/>
                <w:szCs w:val="28"/>
                <w:lang w:val="zh-TW"/>
              </w:rPr>
              <w:t>分</w:t>
            </w:r>
            <w:r>
              <w:rPr>
                <w:rFonts w:ascii="宋体" w:hAnsi="宋体" w:cs="宋体" w:hint="eastAsia"/>
                <w:color w:val="000000" w:themeColor="text1"/>
                <w:szCs w:val="28"/>
                <w:lang w:val="zh-TW"/>
              </w:rPr>
              <w:t>；</w:t>
            </w:r>
            <w:r>
              <w:rPr>
                <w:rFonts w:ascii="宋体" w:hAnsi="宋体" w:cs="宋体"/>
                <w:color w:val="000000" w:themeColor="text1"/>
                <w:szCs w:val="28"/>
                <w:lang w:val="zh-TW"/>
              </w:rPr>
              <w:t>获得省级.直辖市.自治区建设工程造价</w:t>
            </w:r>
            <w:r>
              <w:rPr>
                <w:rFonts w:ascii="宋体" w:hAnsi="宋体" w:cs="宋体" w:hint="eastAsia"/>
                <w:color w:val="000000" w:themeColor="text1"/>
                <w:szCs w:val="28"/>
                <w:lang w:val="zh-TW"/>
              </w:rPr>
              <w:t>主管部门评定</w:t>
            </w:r>
            <w:r>
              <w:rPr>
                <w:rFonts w:ascii="宋体" w:hAnsi="宋体" w:cs="宋体"/>
                <w:color w:val="000000" w:themeColor="text1"/>
                <w:szCs w:val="28"/>
                <w:lang w:val="zh-TW"/>
              </w:rPr>
              <w:t>的“</w:t>
            </w:r>
            <w:r>
              <w:rPr>
                <w:rFonts w:ascii="宋体" w:hAnsi="宋体" w:cs="宋体" w:hint="eastAsia"/>
                <w:color w:val="000000" w:themeColor="text1"/>
                <w:szCs w:val="28"/>
                <w:lang w:val="zh-TW"/>
              </w:rPr>
              <w:t>B级</w:t>
            </w:r>
            <w:r>
              <w:rPr>
                <w:rFonts w:ascii="宋体" w:hAnsi="宋体" w:cs="宋体"/>
                <w:color w:val="000000" w:themeColor="text1"/>
                <w:szCs w:val="28"/>
                <w:lang w:val="zh-TW"/>
              </w:rPr>
              <w:t>”</w:t>
            </w:r>
            <w:r>
              <w:rPr>
                <w:rFonts w:ascii="宋体" w:hAnsi="宋体" w:cs="宋体" w:hint="eastAsia"/>
                <w:color w:val="000000" w:themeColor="text1"/>
                <w:szCs w:val="28"/>
                <w:lang w:val="zh-TW"/>
              </w:rPr>
              <w:t>及以上</w:t>
            </w:r>
            <w:r>
              <w:rPr>
                <w:rFonts w:ascii="宋体" w:hAnsi="宋体" w:cs="宋体"/>
                <w:color w:val="000000" w:themeColor="text1"/>
                <w:szCs w:val="28"/>
                <w:lang w:val="zh-TW"/>
              </w:rPr>
              <w:t>信用等级加</w:t>
            </w:r>
            <w:r>
              <w:rPr>
                <w:rFonts w:ascii="宋体" w:hAnsi="宋体" w:cs="宋体" w:hint="eastAsia"/>
                <w:color w:val="000000" w:themeColor="text1"/>
                <w:szCs w:val="28"/>
                <w:lang w:val="zh-TW"/>
              </w:rPr>
              <w:t>4</w:t>
            </w:r>
            <w:r>
              <w:rPr>
                <w:rFonts w:ascii="宋体" w:hAnsi="宋体" w:cs="宋体"/>
                <w:color w:val="000000" w:themeColor="text1"/>
                <w:szCs w:val="28"/>
                <w:lang w:val="zh-TW"/>
              </w:rPr>
              <w:t>分。本项最多4分。【提供证书复印件</w:t>
            </w:r>
            <w:r>
              <w:rPr>
                <w:rFonts w:ascii="宋体" w:hAnsi="宋体" w:cs="宋体" w:hint="eastAsia"/>
                <w:color w:val="000000" w:themeColor="text1"/>
                <w:szCs w:val="28"/>
                <w:lang w:val="zh-TW"/>
              </w:rPr>
              <w:t>或</w:t>
            </w:r>
            <w:r>
              <w:rPr>
                <w:rFonts w:ascii="宋体" w:hAnsi="宋体" w:cs="宋体"/>
                <w:color w:val="000000" w:themeColor="text1"/>
                <w:szCs w:val="28"/>
                <w:lang w:val="zh-TW"/>
              </w:rPr>
              <w:t>网站截图】</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（2）2020年1月1日起至投标截止日止（以证书颁发时间为准），连续2年获得过县（区）级及以上税务局颁发的</w:t>
            </w:r>
            <w:r>
              <w:rPr>
                <w:rFonts w:ascii="宋体" w:hAnsi="宋体" w:cs="宋体" w:hint="eastAsia"/>
                <w:color w:val="000000" w:themeColor="text1"/>
                <w:szCs w:val="28"/>
                <w:lang w:val="zh-TW"/>
              </w:rPr>
              <w:t>B</w:t>
            </w:r>
            <w:r>
              <w:rPr>
                <w:rFonts w:ascii="宋体" w:hAnsi="宋体" w:cs="宋体"/>
                <w:color w:val="000000" w:themeColor="text1"/>
                <w:szCs w:val="28"/>
                <w:lang w:val="zh-TW"/>
              </w:rPr>
              <w:t>级</w:t>
            </w:r>
            <w:r>
              <w:rPr>
                <w:rFonts w:ascii="宋体" w:hAnsi="宋体" w:cs="宋体" w:hint="eastAsia"/>
                <w:color w:val="000000" w:themeColor="text1"/>
                <w:szCs w:val="28"/>
                <w:lang w:val="zh-TW"/>
              </w:rPr>
              <w:t>及以上</w:t>
            </w:r>
            <w:r>
              <w:rPr>
                <w:rFonts w:ascii="宋体" w:hAnsi="宋体" w:cs="宋体"/>
                <w:color w:val="000000" w:themeColor="text1"/>
                <w:szCs w:val="28"/>
                <w:lang w:val="zh-TW"/>
              </w:rPr>
              <w:t>纳税企业得2分。</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【提供证书复印件或网站截图】</w:t>
            </w:r>
          </w:p>
          <w:p w:rsidR="00A13F4F" w:rsidRDefault="00366A32">
            <w:pPr>
              <w:ind w:firstLine="28"/>
              <w:jc w:val="left"/>
              <w:rPr>
                <w:rFonts w:ascii="宋体" w:hAnsi="宋体" w:cs="宋体"/>
                <w:color w:val="000000" w:themeColor="text1"/>
                <w:szCs w:val="28"/>
                <w:lang w:val="zh-TW"/>
              </w:rPr>
            </w:pPr>
            <w:r>
              <w:rPr>
                <w:rFonts w:ascii="宋体" w:hAnsi="宋体" w:cs="宋体"/>
                <w:color w:val="000000" w:themeColor="text1"/>
                <w:szCs w:val="28"/>
                <w:lang w:val="zh-TW"/>
              </w:rPr>
              <w:t>（</w:t>
            </w:r>
            <w:r>
              <w:rPr>
                <w:rFonts w:ascii="宋体" w:hAnsi="宋体" w:cs="宋体" w:hint="eastAsia"/>
                <w:color w:val="000000" w:themeColor="text1"/>
                <w:szCs w:val="28"/>
                <w:lang w:val="zh-TW"/>
              </w:rPr>
              <w:t>3</w:t>
            </w:r>
            <w:r>
              <w:rPr>
                <w:rFonts w:ascii="宋体" w:hAnsi="宋体" w:cs="宋体"/>
                <w:color w:val="000000" w:themeColor="text1"/>
                <w:szCs w:val="28"/>
                <w:lang w:val="zh-TW"/>
              </w:rPr>
              <w:t>）2020年1月1日至投标截止时间止（以证书日期为准），参选人获得过省（直辖市.自治</w:t>
            </w:r>
            <w:r>
              <w:rPr>
                <w:rFonts w:ascii="宋体" w:hAnsi="宋体" w:cs="宋体"/>
                <w:color w:val="000000" w:themeColor="text1"/>
                <w:szCs w:val="28"/>
                <w:lang w:val="zh-TW"/>
              </w:rPr>
              <w:lastRenderedPageBreak/>
              <w:t>区）级及以上造价管理协会颁发的优秀成果奖得</w:t>
            </w:r>
            <w:r>
              <w:rPr>
                <w:rFonts w:ascii="宋体" w:hAnsi="宋体" w:cs="宋体" w:hint="eastAsia"/>
                <w:color w:val="000000" w:themeColor="text1"/>
                <w:szCs w:val="28"/>
                <w:lang w:val="zh-TW"/>
              </w:rPr>
              <w:t>4</w:t>
            </w:r>
            <w:r>
              <w:rPr>
                <w:rFonts w:ascii="宋体" w:hAnsi="宋体" w:cs="宋体"/>
                <w:color w:val="000000" w:themeColor="text1"/>
                <w:szCs w:val="28"/>
                <w:lang w:val="zh-TW"/>
              </w:rPr>
              <w:t>分。【提供证书复印件】</w:t>
            </w:r>
          </w:p>
        </w:tc>
        <w:tc>
          <w:tcPr>
            <w:tcW w:w="2326" w:type="dxa"/>
            <w:vAlign w:val="center"/>
          </w:tcPr>
          <w:p w:rsidR="00A13F4F" w:rsidRDefault="00A13F4F">
            <w:pPr>
              <w:ind w:firstLine="28"/>
              <w:jc w:val="left"/>
              <w:rPr>
                <w:rFonts w:ascii="宋体" w:hAnsi="宋体" w:cs="宋体"/>
                <w:szCs w:val="28"/>
              </w:rPr>
            </w:pPr>
          </w:p>
        </w:tc>
      </w:tr>
    </w:tbl>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推荐中标候选人名单。按评审后得分由高到低的排列顺序推荐本项目中标候选人。若综合得分相同的，按投标报价由低到高顺序排列；若综合得分且投标报价相同的，按技术指标优劣顺序排列；若综合得分、投标报价、技术指标均相同的，按商务部分的优劣顺序排列。技术部分得分为0分的投标人，将失去成为中标候选人的资格。</w:t>
      </w:r>
      <w:bookmarkStart w:id="14" w:name="_GoBack"/>
      <w:bookmarkEnd w:id="14"/>
    </w:p>
    <w:p w:rsidR="00A13F4F" w:rsidRDefault="00366A32" w:rsidP="00366A32">
      <w:pPr>
        <w:spacing w:line="540" w:lineRule="exact"/>
        <w:ind w:firstLineChars="200" w:firstLine="562"/>
        <w:rPr>
          <w:rFonts w:asciiTheme="minorEastAsia" w:eastAsiaTheme="minorEastAsia" w:hAnsiTheme="minorEastAsia" w:cs="宋体"/>
          <w:b/>
          <w:kern w:val="0"/>
          <w:szCs w:val="28"/>
        </w:rPr>
      </w:pPr>
      <w:bookmarkStart w:id="15" w:name="_Toc27297"/>
      <w:bookmarkStart w:id="16" w:name="_Toc291166942"/>
      <w:bookmarkStart w:id="17" w:name="_Toc361131460"/>
      <w:bookmarkStart w:id="18" w:name="_Toc32489"/>
      <w:r>
        <w:rPr>
          <w:rFonts w:asciiTheme="minorEastAsia" w:eastAsiaTheme="minorEastAsia" w:hAnsiTheme="minorEastAsia" w:cs="宋体" w:hint="eastAsia"/>
          <w:b/>
          <w:kern w:val="0"/>
          <w:szCs w:val="28"/>
        </w:rPr>
        <w:t>五、无效投标条款</w:t>
      </w:r>
      <w:bookmarkEnd w:id="15"/>
      <w:bookmarkEnd w:id="16"/>
      <w:bookmarkEnd w:id="17"/>
      <w:bookmarkEnd w:id="18"/>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评审小组评审时，投标人或其投标文件出现下列情况之一者，应为无效投标：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（一）投标人未按招标文件规定提交足额投标保证金的。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（二）投标人不具备招标文件规定的资格条件要求的。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（三）投标人不符合招标要求的营业范围投标的。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（四）投标文件未按照招标文件要求由投标人法定代表人或授权代表签字，或未按招标文件要求的格式加盖公章的（逐页签字盖章的要求除外）。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（五）投标文件出现多个投标方案或投标报价的。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（六）投标报价超出招标文件规定的投标限价的。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（七）投标有效期、交货时间、质保期等商务条款不能满足招标文件要求的。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（八）投标产品不符合必须强制执行的国家标准的。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（九）投标文件含有违反国家法律、法规的内容，或附有采购人不能接受的条件的（如投标报价明显高于市场价格等）。</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（十）投标产品出现投标人名称、与投标人有关的单位、人员、业绩有关的标志的。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（十一）投标人法定代表人或其授权代表未参加开标的。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（十二）投标人响应文件内容有与国家现行法律法规相违背的内容，或附有采购人无法接受的条件的。</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bookmarkStart w:id="19" w:name="_Toc8798"/>
      <w:bookmarkStart w:id="20" w:name="_Toc23766"/>
      <w:bookmarkStart w:id="21" w:name="_Toc361131461"/>
      <w:bookmarkStart w:id="22" w:name="_Toc291166943"/>
      <w:r>
        <w:rPr>
          <w:rFonts w:asciiTheme="minorEastAsia" w:eastAsiaTheme="minorEastAsia" w:hAnsiTheme="minorEastAsia" w:cs="宋体" w:hint="eastAsia"/>
          <w:b/>
          <w:kern w:val="0"/>
          <w:szCs w:val="28"/>
        </w:rPr>
        <w:t>六、</w:t>
      </w:r>
      <w:proofErr w:type="gramStart"/>
      <w:r>
        <w:rPr>
          <w:rFonts w:asciiTheme="minorEastAsia" w:eastAsiaTheme="minorEastAsia" w:hAnsiTheme="minorEastAsia" w:cs="宋体" w:hint="eastAsia"/>
          <w:b/>
          <w:kern w:val="0"/>
          <w:szCs w:val="28"/>
        </w:rPr>
        <w:t>废标条款</w:t>
      </w:r>
      <w:bookmarkEnd w:id="19"/>
      <w:bookmarkEnd w:id="20"/>
      <w:bookmarkEnd w:id="21"/>
      <w:bookmarkEnd w:id="22"/>
      <w:proofErr w:type="gramEnd"/>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（一）符合专业条件的供应商或者对招标文件作实质响应的供应商不足三家的。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（二）投标人的报价均超过了采购预算,采购人不能支付的。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（三）投标人主要技术指标均低于招标文件要求，无法满足招标人需求的。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（四）出现影响采购公正的违法、违规行为的。</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（五）因重大变故，采购任务取消的。</w:t>
      </w:r>
    </w:p>
    <w:p w:rsidR="00A13F4F" w:rsidRDefault="00366A32">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A13F4F" w:rsidRDefault="00366A32" w:rsidP="00366A32">
      <w:pPr>
        <w:spacing w:line="540" w:lineRule="exact"/>
        <w:ind w:firstLineChars="200" w:firstLine="562"/>
        <w:rPr>
          <w:rFonts w:asciiTheme="minorEastAsia" w:eastAsiaTheme="minorEastAsia" w:hAnsiTheme="minorEastAsia" w:cs="宋体"/>
          <w:b/>
          <w:kern w:val="0"/>
          <w:szCs w:val="28"/>
        </w:rPr>
      </w:pPr>
      <w:bookmarkStart w:id="23" w:name="_Toc361131463"/>
      <w:r>
        <w:rPr>
          <w:rFonts w:asciiTheme="minorEastAsia" w:eastAsiaTheme="minorEastAsia" w:hAnsiTheme="minorEastAsia" w:cs="宋体" w:hint="eastAsia"/>
          <w:b/>
          <w:kern w:val="0"/>
          <w:szCs w:val="28"/>
        </w:rPr>
        <w:t>七、定标</w:t>
      </w:r>
      <w:bookmarkEnd w:id="23"/>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（一）定标原则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招标人按照评审原则推荐中标候选供应商排名顺序确定中标供应商。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（二）评审结果公示程序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1、评审小组在评审结束后，评审结果报学校确认。</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2、确认后的评审结果在学校网站公示。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3、公示期结束后，如投标人对公示无异议，招标人向中标人发放中标通知书。</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4、中标供应商变更</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（1）中标供应商因不可抗力或者自身原因不能履行合同的，依次排名其后的候选中标供应商，确定为中标供应商。</w:t>
      </w:r>
    </w:p>
    <w:p w:rsidR="00A13F4F" w:rsidRDefault="00366A32">
      <w:pPr>
        <w:spacing w:line="540" w:lineRule="exact"/>
        <w:ind w:firstLineChars="200" w:firstLine="560"/>
        <w:rPr>
          <w:rFonts w:ascii="方正小标宋简体" w:eastAsia="方正小标宋简体" w:hAnsi="仿宋"/>
          <w:szCs w:val="44"/>
        </w:rPr>
      </w:pPr>
      <w:r>
        <w:rPr>
          <w:rFonts w:asciiTheme="minorEastAsia" w:eastAsiaTheme="minorEastAsia" w:hAnsiTheme="minorEastAsia" w:cs="宋体" w:hint="eastAsia"/>
          <w:kern w:val="0"/>
          <w:szCs w:val="28"/>
        </w:rPr>
        <w:t>（2）中标</w:t>
      </w:r>
      <w:proofErr w:type="gramStart"/>
      <w:r>
        <w:rPr>
          <w:rFonts w:asciiTheme="minorEastAsia" w:eastAsiaTheme="minorEastAsia" w:hAnsiTheme="minorEastAsia" w:cs="宋体" w:hint="eastAsia"/>
          <w:kern w:val="0"/>
          <w:szCs w:val="28"/>
        </w:rPr>
        <w:t>供应商无充分</w:t>
      </w:r>
      <w:proofErr w:type="gramEnd"/>
      <w:r>
        <w:rPr>
          <w:rFonts w:asciiTheme="minorEastAsia" w:eastAsiaTheme="minorEastAsia" w:hAnsiTheme="minorEastAsia" w:cs="宋体" w:hint="eastAsia"/>
          <w:kern w:val="0"/>
          <w:szCs w:val="28"/>
        </w:rPr>
        <w:t>理由放弃中标的，不退还投标保证金。</w:t>
      </w:r>
    </w:p>
    <w:p w:rsidR="00A13F4F" w:rsidRDefault="00366A3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第六篇  报价文件及格式要求</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（五）书面声明（格式）</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（六）投标函（格式）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（七）基本资格条件承诺函（格式）</w:t>
      </w:r>
    </w:p>
    <w:p w:rsidR="00A13F4F" w:rsidRDefault="00366A32">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（八）特定资格条件证书或证明文件</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说明：供应商按“三证合一”登记制度办理营业执照的，组织机构代码证、税务登记证（副本）和社会保险登记证以供应商所提供的营业执照（副本）复印件为准。</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（一）技术应答</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（三）技术质量部分</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四、商务部分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（二）服务响应偏离表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（三）其他优惠承诺</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（一）保证金缴纳情况证明文件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格式：（一）开标一览表</w:t>
      </w:r>
    </w:p>
    <w:p w:rsidR="00A13F4F" w:rsidRDefault="00A13F4F">
      <w:pPr>
        <w:spacing w:line="540" w:lineRule="exact"/>
        <w:rPr>
          <w:rFonts w:asciiTheme="minorEastAsia" w:eastAsiaTheme="minorEastAsia" w:hAnsiTheme="minorEastAsia" w:cs="宋体"/>
          <w:kern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084"/>
        <w:gridCol w:w="996"/>
        <w:gridCol w:w="4760"/>
      </w:tblGrid>
      <w:tr w:rsidR="00A13F4F">
        <w:trPr>
          <w:cantSplit/>
          <w:trHeight w:val="800"/>
        </w:trPr>
        <w:tc>
          <w:tcPr>
            <w:tcW w:w="1788" w:type="dxa"/>
            <w:vAlign w:val="center"/>
          </w:tcPr>
          <w:p w:rsidR="00A13F4F" w:rsidRDefault="00366A32">
            <w:pPr>
              <w:spacing w:line="400" w:lineRule="exact"/>
              <w:jc w:val="center"/>
              <w:rPr>
                <w:rFonts w:ascii="宋体" w:hAnsi="宋体" w:cs="宋体"/>
                <w:sz w:val="24"/>
                <w:szCs w:val="24"/>
              </w:rPr>
            </w:pPr>
            <w:r>
              <w:rPr>
                <w:rFonts w:asciiTheme="minorEastAsia" w:eastAsiaTheme="minorEastAsia" w:hAnsiTheme="minorEastAsia" w:cs="宋体" w:hint="eastAsia"/>
                <w:kern w:val="0"/>
                <w:szCs w:val="28"/>
              </w:rPr>
              <w:t>投标人全称</w:t>
            </w:r>
          </w:p>
        </w:tc>
        <w:tc>
          <w:tcPr>
            <w:tcW w:w="7840" w:type="dxa"/>
            <w:gridSpan w:val="3"/>
            <w:vAlign w:val="center"/>
          </w:tcPr>
          <w:p w:rsidR="00A13F4F" w:rsidRDefault="00A13F4F">
            <w:pPr>
              <w:spacing w:line="400" w:lineRule="exact"/>
              <w:jc w:val="center"/>
              <w:rPr>
                <w:rFonts w:ascii="宋体" w:hAnsi="宋体" w:cs="宋体"/>
                <w:sz w:val="24"/>
                <w:szCs w:val="24"/>
              </w:rPr>
            </w:pPr>
          </w:p>
        </w:tc>
      </w:tr>
      <w:tr w:rsidR="00A13F4F">
        <w:trPr>
          <w:cantSplit/>
          <w:trHeight w:val="619"/>
        </w:trPr>
        <w:tc>
          <w:tcPr>
            <w:tcW w:w="3872" w:type="dxa"/>
            <w:gridSpan w:val="2"/>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tc>
        <w:tc>
          <w:tcPr>
            <w:tcW w:w="996" w:type="dxa"/>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单位</w:t>
            </w:r>
          </w:p>
        </w:tc>
        <w:tc>
          <w:tcPr>
            <w:tcW w:w="4760" w:type="dxa"/>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报价比率</w:t>
            </w:r>
          </w:p>
        </w:tc>
      </w:tr>
      <w:tr w:rsidR="00A13F4F">
        <w:trPr>
          <w:cantSplit/>
          <w:trHeight w:val="810"/>
        </w:trPr>
        <w:tc>
          <w:tcPr>
            <w:tcW w:w="3872" w:type="dxa"/>
            <w:gridSpan w:val="2"/>
            <w:tcBorders>
              <w:bottom w:val="single" w:sz="4" w:space="0" w:color="auto"/>
            </w:tcBorders>
            <w:vAlign w:val="center"/>
          </w:tcPr>
          <w:p w:rsidR="00A13F4F" w:rsidRDefault="00A13F4F">
            <w:pPr>
              <w:spacing w:line="400" w:lineRule="exact"/>
              <w:jc w:val="center"/>
              <w:rPr>
                <w:rFonts w:asciiTheme="minorEastAsia" w:eastAsiaTheme="minorEastAsia" w:hAnsiTheme="minorEastAsia" w:cs="宋体"/>
                <w:kern w:val="0"/>
                <w:szCs w:val="28"/>
              </w:rPr>
            </w:pPr>
          </w:p>
        </w:tc>
        <w:tc>
          <w:tcPr>
            <w:tcW w:w="996" w:type="dxa"/>
            <w:tcBorders>
              <w:bottom w:val="single" w:sz="4" w:space="0" w:color="auto"/>
            </w:tcBorders>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p>
        </w:tc>
        <w:tc>
          <w:tcPr>
            <w:tcW w:w="4760" w:type="dxa"/>
            <w:tcBorders>
              <w:bottom w:val="single" w:sz="4" w:space="0" w:color="auto"/>
            </w:tcBorders>
            <w:vAlign w:val="center"/>
          </w:tcPr>
          <w:p w:rsidR="00A13F4F" w:rsidRDefault="00A13F4F">
            <w:pPr>
              <w:spacing w:line="400" w:lineRule="exact"/>
              <w:jc w:val="center"/>
              <w:rPr>
                <w:rFonts w:asciiTheme="minorEastAsia" w:eastAsiaTheme="minorEastAsia" w:hAnsiTheme="minorEastAsia" w:cs="宋体"/>
                <w:kern w:val="0"/>
                <w:szCs w:val="28"/>
              </w:rPr>
            </w:pPr>
          </w:p>
        </w:tc>
      </w:tr>
      <w:tr w:rsidR="00A13F4F">
        <w:trPr>
          <w:cantSplit/>
          <w:trHeight w:val="750"/>
        </w:trPr>
        <w:tc>
          <w:tcPr>
            <w:tcW w:w="9628" w:type="dxa"/>
            <w:gridSpan w:val="4"/>
            <w:vAlign w:val="center"/>
          </w:tcPr>
          <w:p w:rsidR="00A13F4F" w:rsidRDefault="00366A32">
            <w:pPr>
              <w:spacing w:line="400" w:lineRule="exact"/>
              <w:ind w:firstLineChars="300" w:firstLine="840"/>
              <w:jc w:val="left"/>
              <w:rPr>
                <w:rFonts w:ascii="宋体" w:hAnsi="宋体" w:cs="宋体"/>
                <w:sz w:val="24"/>
                <w:szCs w:val="24"/>
              </w:rPr>
            </w:pPr>
            <w:r>
              <w:rPr>
                <w:rFonts w:asciiTheme="minorEastAsia" w:eastAsiaTheme="minorEastAsia" w:hAnsiTheme="minorEastAsia" w:cs="宋体" w:hint="eastAsia"/>
                <w:kern w:val="0"/>
                <w:szCs w:val="28"/>
              </w:rPr>
              <w:t>备注：</w:t>
            </w:r>
          </w:p>
        </w:tc>
      </w:tr>
    </w:tbl>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ind w:firstLineChars="100" w:firstLine="280"/>
        <w:rPr>
          <w:rFonts w:asciiTheme="minorEastAsia" w:eastAsiaTheme="minorEastAsia" w:hAnsiTheme="minorEastAsia" w:cs="宋体"/>
          <w:kern w:val="0"/>
          <w:szCs w:val="28"/>
        </w:rPr>
      </w:pPr>
    </w:p>
    <w:p w:rsidR="00A13F4F" w:rsidRDefault="00366A32">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3、投标报价比率填报为阿拉伯数字，投标报价比率在个位数上取整，否则为无效投标</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pStyle w:val="a4"/>
        <w:rPr>
          <w:rFonts w:asciiTheme="minorEastAsia" w:eastAsiaTheme="minorEastAsia" w:hAnsiTheme="minorEastAsia" w:cs="宋体"/>
          <w:kern w:val="0"/>
          <w:szCs w:val="28"/>
        </w:rPr>
      </w:pPr>
    </w:p>
    <w:p w:rsidR="00A13F4F" w:rsidRDefault="00A13F4F"/>
    <w:p w:rsidR="00A13F4F" w:rsidRDefault="00A13F4F">
      <w:pPr>
        <w:spacing w:line="540" w:lineRule="exact"/>
        <w:ind w:leftChars="200" w:left="560"/>
        <w:rPr>
          <w:rFonts w:asciiTheme="minorEastAsia" w:eastAsiaTheme="minorEastAsia" w:hAnsiTheme="minorEastAsia" w:cs="宋体"/>
          <w:kern w:val="0"/>
          <w:szCs w:val="28"/>
        </w:rPr>
      </w:pPr>
    </w:p>
    <w:p w:rsidR="00A13F4F" w:rsidRDefault="00366A32">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（二）明细标价表（格式自定）</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pPr>
        <w:pStyle w:val="a4"/>
      </w:pPr>
    </w:p>
    <w:p w:rsidR="00A13F4F" w:rsidRDefault="00366A32" w:rsidP="00366A32">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（三）法定代表人身份证明书（格式）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（四）法定代表人授权委托书（格式）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（五）诚信声明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400" w:firstLine="67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（六）投标函（格式）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四、我方按招标文件要求提交的投标文件为：投标文件正本1份，副本2份。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（七）基本资格条件承诺函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rPr>
          <w:rFonts w:asciiTheme="minorEastAsia" w:eastAsiaTheme="minorEastAsia" w:hAnsiTheme="minorEastAsia" w:cs="宋体"/>
          <w:kern w:val="0"/>
          <w:szCs w:val="28"/>
        </w:rPr>
      </w:pPr>
    </w:p>
    <w:p w:rsidR="00A13F4F" w:rsidRDefault="00366A32">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pPr>
        <w:pStyle w:val="a4"/>
      </w:pPr>
    </w:p>
    <w:p w:rsidR="00A13F4F" w:rsidRDefault="00366A32" w:rsidP="00366A32">
      <w:pPr>
        <w:numPr>
          <w:ilvl w:val="0"/>
          <w:numId w:val="11"/>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A13F4F" w:rsidRDefault="00366A32">
      <w:pPr>
        <w:pStyle w:val="BodyText"/>
        <w:numPr>
          <w:ilvl w:val="0"/>
          <w:numId w:val="12"/>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A13F4F" w:rsidRDefault="00366A32">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A13F4F">
        <w:trPr>
          <w:trHeight w:val="516"/>
          <w:jc w:val="center"/>
        </w:trPr>
        <w:tc>
          <w:tcPr>
            <w:tcW w:w="1039" w:type="dxa"/>
            <w:vAlign w:val="center"/>
          </w:tcPr>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bl>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A13F4F" w:rsidRDefault="00366A32">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（三）技术质量部分</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四、商务部分</w:t>
      </w:r>
    </w:p>
    <w:p w:rsidR="00A13F4F" w:rsidRDefault="00366A3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A13F4F" w:rsidRDefault="00366A3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二</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商务条款差异表</w:t>
      </w:r>
    </w:p>
    <w:p w:rsidR="00A13F4F" w:rsidRDefault="00366A3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A13F4F">
        <w:trPr>
          <w:trHeight w:val="516"/>
          <w:jc w:val="center"/>
        </w:trPr>
        <w:tc>
          <w:tcPr>
            <w:tcW w:w="1039" w:type="dxa"/>
            <w:vAlign w:val="center"/>
          </w:tcPr>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招标商务要求</w:t>
            </w:r>
          </w:p>
        </w:tc>
        <w:tc>
          <w:tcPr>
            <w:tcW w:w="2520" w:type="dxa"/>
            <w:vAlign w:val="center"/>
          </w:tcPr>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r w:rsidR="00A13F4F">
        <w:trPr>
          <w:trHeight w:val="600"/>
          <w:jc w:val="center"/>
        </w:trPr>
        <w:tc>
          <w:tcPr>
            <w:tcW w:w="1039"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A13F4F" w:rsidRDefault="00A13F4F">
            <w:pPr>
              <w:spacing w:line="540" w:lineRule="exact"/>
              <w:ind w:firstLineChars="200" w:firstLine="560"/>
              <w:rPr>
                <w:rFonts w:asciiTheme="minorEastAsia" w:eastAsiaTheme="minorEastAsia" w:hAnsiTheme="minorEastAsia" w:cs="宋体"/>
                <w:kern w:val="0"/>
                <w:szCs w:val="28"/>
              </w:rPr>
            </w:pPr>
          </w:p>
        </w:tc>
      </w:tr>
    </w:tbl>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bookmarkStart w:id="24" w:name="_Toc161727403"/>
      <w:r>
        <w:rPr>
          <w:rFonts w:asciiTheme="minorEastAsia" w:eastAsiaTheme="minorEastAsia" w:hAnsiTheme="minorEastAsia" w:cs="宋体" w:hint="eastAsia"/>
          <w:kern w:val="0"/>
          <w:szCs w:val="28"/>
        </w:rPr>
        <w:lastRenderedPageBreak/>
        <w:t>（三）其他优惠承诺</w:t>
      </w:r>
    </w:p>
    <w:bookmarkEnd w:id="24"/>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A13F4F" w:rsidRDefault="00A13F4F">
      <w:pPr>
        <w:spacing w:line="540" w:lineRule="exact"/>
        <w:rPr>
          <w:rFonts w:asciiTheme="minorEastAsia" w:eastAsiaTheme="minorEastAsia" w:hAnsiTheme="minorEastAsia" w:cs="宋体"/>
          <w:kern w:val="0"/>
          <w:szCs w:val="28"/>
        </w:rPr>
      </w:pPr>
    </w:p>
    <w:p w:rsidR="00A13F4F" w:rsidRDefault="00A13F4F">
      <w:pPr>
        <w:pStyle w:val="BodyText"/>
      </w:pPr>
    </w:p>
    <w:sectPr w:rsidR="00A13F4F">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17E" w:rsidRDefault="00D6317E">
      <w:r>
        <w:separator/>
      </w:r>
    </w:p>
  </w:endnote>
  <w:endnote w:type="continuationSeparator" w:id="0">
    <w:p w:rsidR="00D6317E" w:rsidRDefault="00D63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_GB2312">
    <w:altName w:val="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KaiTi_GB2312">
    <w:altName w:val="楷体"/>
    <w:panose1 w:val="02010609060101010101"/>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A32" w:rsidRDefault="00366A32">
    <w:pPr>
      <w:pStyle w:val="af"/>
      <w:jc w:val="center"/>
      <w:rPr>
        <w:sz w:val="24"/>
      </w:rPr>
    </w:pPr>
    <w:r>
      <w:rPr>
        <w:sz w:val="24"/>
      </w:rPr>
      <w:fldChar w:fldCharType="begin"/>
    </w:r>
    <w:r>
      <w:rPr>
        <w:rStyle w:val="af9"/>
        <w:sz w:val="24"/>
      </w:rPr>
      <w:instrText xml:space="preserve"> PAGE </w:instrText>
    </w:r>
    <w:r>
      <w:rPr>
        <w:sz w:val="24"/>
      </w:rPr>
      <w:fldChar w:fldCharType="separate"/>
    </w:r>
    <w:r w:rsidR="00D33EB5">
      <w:rPr>
        <w:rStyle w:val="af9"/>
        <w:noProof/>
        <w:sz w:val="24"/>
      </w:rPr>
      <w:t>- 30 -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17E" w:rsidRDefault="00D6317E">
      <w:r>
        <w:separator/>
      </w:r>
    </w:p>
  </w:footnote>
  <w:footnote w:type="continuationSeparator" w:id="0">
    <w:p w:rsidR="00D6317E" w:rsidRDefault="00D631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A32" w:rsidRDefault="00366A32">
    <w:pPr>
      <w:pStyle w:val="af0"/>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BE95428"/>
    <w:multiLevelType w:val="multilevel"/>
    <w:tmpl w:val="2BE95428"/>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nsid w:val="30DCC2C5"/>
    <w:multiLevelType w:val="singleLevel"/>
    <w:tmpl w:val="30DCC2C5"/>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0"/>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DE23C2"/>
    <w:rsid w:val="9FFDA5C2"/>
    <w:rsid w:val="A7E1A07B"/>
    <w:rsid w:val="FBFCA46C"/>
    <w:rsid w:val="000000F1"/>
    <w:rsid w:val="000151F3"/>
    <w:rsid w:val="00031031"/>
    <w:rsid w:val="00067AEB"/>
    <w:rsid w:val="001106F3"/>
    <w:rsid w:val="00110D30"/>
    <w:rsid w:val="00127BCA"/>
    <w:rsid w:val="00135D0A"/>
    <w:rsid w:val="00161D54"/>
    <w:rsid w:val="00176A27"/>
    <w:rsid w:val="001A7035"/>
    <w:rsid w:val="001C5E76"/>
    <w:rsid w:val="001F5C3B"/>
    <w:rsid w:val="002151D0"/>
    <w:rsid w:val="00232263"/>
    <w:rsid w:val="002608D7"/>
    <w:rsid w:val="00285037"/>
    <w:rsid w:val="002B2DD7"/>
    <w:rsid w:val="002F5113"/>
    <w:rsid w:val="0031218B"/>
    <w:rsid w:val="0033323C"/>
    <w:rsid w:val="0036282C"/>
    <w:rsid w:val="003668B1"/>
    <w:rsid w:val="00366A32"/>
    <w:rsid w:val="003A09FE"/>
    <w:rsid w:val="003C3245"/>
    <w:rsid w:val="00454215"/>
    <w:rsid w:val="0049549D"/>
    <w:rsid w:val="004A0C79"/>
    <w:rsid w:val="004B6676"/>
    <w:rsid w:val="004F3EB5"/>
    <w:rsid w:val="00500E24"/>
    <w:rsid w:val="005119A5"/>
    <w:rsid w:val="00534B39"/>
    <w:rsid w:val="00546694"/>
    <w:rsid w:val="00557BD6"/>
    <w:rsid w:val="0056335B"/>
    <w:rsid w:val="00584964"/>
    <w:rsid w:val="005E391B"/>
    <w:rsid w:val="005E3E04"/>
    <w:rsid w:val="00621F1C"/>
    <w:rsid w:val="00646E18"/>
    <w:rsid w:val="00691FAB"/>
    <w:rsid w:val="006A63CD"/>
    <w:rsid w:val="006B1242"/>
    <w:rsid w:val="006B50FD"/>
    <w:rsid w:val="00703A1C"/>
    <w:rsid w:val="007A3B6C"/>
    <w:rsid w:val="007A6D9F"/>
    <w:rsid w:val="008506BC"/>
    <w:rsid w:val="00855EDF"/>
    <w:rsid w:val="00875733"/>
    <w:rsid w:val="0089602E"/>
    <w:rsid w:val="008A1534"/>
    <w:rsid w:val="008F25AD"/>
    <w:rsid w:val="009302F4"/>
    <w:rsid w:val="00992ED4"/>
    <w:rsid w:val="00A07E10"/>
    <w:rsid w:val="00A13F4F"/>
    <w:rsid w:val="00A86AA7"/>
    <w:rsid w:val="00AA7B5B"/>
    <w:rsid w:val="00AB13B9"/>
    <w:rsid w:val="00B12B07"/>
    <w:rsid w:val="00B452E6"/>
    <w:rsid w:val="00B56DBD"/>
    <w:rsid w:val="00B5760A"/>
    <w:rsid w:val="00B6202A"/>
    <w:rsid w:val="00B82A0C"/>
    <w:rsid w:val="00C30969"/>
    <w:rsid w:val="00C45DDD"/>
    <w:rsid w:val="00C46161"/>
    <w:rsid w:val="00C7646C"/>
    <w:rsid w:val="00CA3A4C"/>
    <w:rsid w:val="00CC296C"/>
    <w:rsid w:val="00CE7408"/>
    <w:rsid w:val="00D05B99"/>
    <w:rsid w:val="00D3293E"/>
    <w:rsid w:val="00D33EB5"/>
    <w:rsid w:val="00D6317E"/>
    <w:rsid w:val="00DB7795"/>
    <w:rsid w:val="00DC7865"/>
    <w:rsid w:val="00DE23C2"/>
    <w:rsid w:val="00DF079E"/>
    <w:rsid w:val="00DF4921"/>
    <w:rsid w:val="00E14516"/>
    <w:rsid w:val="00E42A54"/>
    <w:rsid w:val="00E57525"/>
    <w:rsid w:val="00E74532"/>
    <w:rsid w:val="00E8628D"/>
    <w:rsid w:val="00E91390"/>
    <w:rsid w:val="00E97ED1"/>
    <w:rsid w:val="00EB1495"/>
    <w:rsid w:val="00ED5752"/>
    <w:rsid w:val="00EF1239"/>
    <w:rsid w:val="00EF29CB"/>
    <w:rsid w:val="00F21B98"/>
    <w:rsid w:val="00F34777"/>
    <w:rsid w:val="00FB6B12"/>
    <w:rsid w:val="00FD150E"/>
    <w:rsid w:val="00FD439D"/>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7E866B5"/>
    <w:rsid w:val="38280943"/>
    <w:rsid w:val="39FC31CC"/>
    <w:rsid w:val="3B882332"/>
    <w:rsid w:val="3CA67493"/>
    <w:rsid w:val="3CBF44F7"/>
    <w:rsid w:val="3DB76F91"/>
    <w:rsid w:val="406728C1"/>
    <w:rsid w:val="409611ED"/>
    <w:rsid w:val="414B1F70"/>
    <w:rsid w:val="465009F6"/>
    <w:rsid w:val="472471C5"/>
    <w:rsid w:val="487B7436"/>
    <w:rsid w:val="49605DCA"/>
    <w:rsid w:val="498E1D25"/>
    <w:rsid w:val="4AF533DC"/>
    <w:rsid w:val="4B833AF0"/>
    <w:rsid w:val="4BC82E79"/>
    <w:rsid w:val="4FF17D27"/>
    <w:rsid w:val="50025707"/>
    <w:rsid w:val="526130AB"/>
    <w:rsid w:val="5846713C"/>
    <w:rsid w:val="58C5643D"/>
    <w:rsid w:val="5AA70167"/>
    <w:rsid w:val="5AD651D7"/>
    <w:rsid w:val="5B1018BA"/>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8A7266"/>
    <w:rsid w:val="7D8E5F0D"/>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FangSong_GB2312" w:eastAsia="FangSong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FangSong_GB2312" w:eastAsia="FangSong_GB2312"/>
      <w:kern w:val="2"/>
      <w:sz w:val="32"/>
    </w:rPr>
  </w:style>
  <w:style w:type="character" w:customStyle="1" w:styleId="Char">
    <w:name w:val="正文文本 Char"/>
    <w:basedOn w:val="a1"/>
    <w:link w:val="a4"/>
    <w:qFormat/>
    <w:rPr>
      <w:rFonts w:ascii="FangSong_GB2312" w:eastAsia="FangSong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FangSong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FangSong_GB2312" w:eastAsia="FangSong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KaiTi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FangSong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FangSong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FangSong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FangSong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FangSong_GB2312" w:eastAsia="FangSong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FangSong_GB2312" w:eastAsia="FangSong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KaiTi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FangSong_GB2312" w:hAnsi="Arial" w:cs="Arial"/>
      <w:b/>
      <w:bCs/>
      <w:kern w:val="2"/>
      <w:sz w:val="36"/>
      <w:szCs w:val="32"/>
      <w:lang w:val="en-US" w:eastAsia="zh-CN" w:bidi="ar-SA"/>
    </w:rPr>
  </w:style>
  <w:style w:type="character" w:customStyle="1" w:styleId="CharChar13">
    <w:name w:val="Char Char13"/>
    <w:qFormat/>
    <w:rPr>
      <w:rFonts w:ascii="FangSong_GB2312" w:eastAsia="FangSong_GB2312" w:hAnsi="Times New Roman" w:cs="Times New Roman"/>
      <w:sz w:val="32"/>
      <w:szCs w:val="20"/>
    </w:rPr>
  </w:style>
  <w:style w:type="paragraph" w:customStyle="1" w:styleId="CharChar91">
    <w:name w:val="Char Char91"/>
    <w:basedOn w:val="a"/>
    <w:qFormat/>
    <w:rPr>
      <w:rFonts w:ascii="FangSong_GB2312" w:eastAsia="FangSong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FangSong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FangSong_GB2312"/>
      <w:kern w:val="2"/>
      <w:sz w:val="18"/>
      <w:szCs w:val="18"/>
    </w:rPr>
  </w:style>
  <w:style w:type="character" w:customStyle="1" w:styleId="Char21">
    <w:name w:val="批注框文本 Char2"/>
    <w:qFormat/>
    <w:rPr>
      <w:rFonts w:eastAsia="FangSong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FangSong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FangSong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FangSong_GB2312" w:eastAsia="FangSong_GB2312"/>
      <w:kern w:val="2"/>
      <w:sz w:val="32"/>
    </w:rPr>
  </w:style>
  <w:style w:type="character" w:customStyle="1" w:styleId="CharChar17">
    <w:name w:val="Char Char17"/>
    <w:qFormat/>
    <w:rPr>
      <w:rFonts w:ascii="FangSong_GB2312" w:eastAsia="FangSong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FangSong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FangSong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KaiTi_GB2312" w:hAnsi="KaiTi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42</Pages>
  <Words>2732</Words>
  <Characters>15573</Characters>
  <Application>Microsoft Office Word</Application>
  <DocSecurity>0</DocSecurity>
  <Lines>129</Lines>
  <Paragraphs>36</Paragraphs>
  <ScaleCrop>false</ScaleCrop>
  <Company>P R C</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23</cp:revision>
  <cp:lastPrinted>2023-03-09T01:17:00Z</cp:lastPrinted>
  <dcterms:created xsi:type="dcterms:W3CDTF">2016-11-25T16:50:00Z</dcterms:created>
  <dcterms:modified xsi:type="dcterms:W3CDTF">2023-03-09T02:13:00Z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13CCA61A2B394B98AE419A7668F7C1B4</vt:lpwstr>
  </property>
</Properties>
</file>