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98" w:rsidRDefault="00E40098">
      <w:pPr>
        <w:spacing w:line="1600" w:lineRule="exact"/>
        <w:jc w:val="center"/>
        <w:outlineLvl w:val="0"/>
        <w:rPr>
          <w:rFonts w:ascii="宋体" w:hAnsi="宋体"/>
          <w:sz w:val="120"/>
          <w:szCs w:val="120"/>
        </w:rPr>
      </w:pPr>
    </w:p>
    <w:p w:rsidR="00E40098" w:rsidRDefault="00195D4B">
      <w:pPr>
        <w:spacing w:line="1600" w:lineRule="exact"/>
        <w:jc w:val="center"/>
        <w:outlineLvl w:val="0"/>
        <w:rPr>
          <w:rFonts w:ascii="宋体" w:hAnsi="宋体"/>
          <w:sz w:val="120"/>
          <w:szCs w:val="120"/>
        </w:rPr>
      </w:pPr>
      <w:r>
        <w:rPr>
          <w:rFonts w:ascii="宋体" w:hAnsi="宋体" w:hint="eastAsia"/>
          <w:sz w:val="120"/>
          <w:szCs w:val="120"/>
        </w:rPr>
        <w:t>招 标 文 件</w:t>
      </w:r>
    </w:p>
    <w:p w:rsidR="00E40098" w:rsidRDefault="00E40098">
      <w:pPr>
        <w:spacing w:line="500" w:lineRule="exact"/>
        <w:jc w:val="center"/>
        <w:rPr>
          <w:rFonts w:ascii="宋体" w:hAnsi="宋体"/>
          <w:sz w:val="32"/>
        </w:rPr>
      </w:pPr>
    </w:p>
    <w:p w:rsidR="00E40098" w:rsidRDefault="00E40098">
      <w:pPr>
        <w:spacing w:line="500" w:lineRule="exact"/>
        <w:jc w:val="center"/>
        <w:rPr>
          <w:rFonts w:ascii="宋体" w:hAnsi="宋体"/>
          <w:sz w:val="32"/>
        </w:rPr>
      </w:pPr>
    </w:p>
    <w:p w:rsidR="00E40098" w:rsidRDefault="00E40098">
      <w:pPr>
        <w:spacing w:line="500" w:lineRule="exact"/>
        <w:jc w:val="center"/>
        <w:rPr>
          <w:rFonts w:ascii="宋体" w:hAnsi="宋体"/>
          <w:sz w:val="32"/>
        </w:rPr>
      </w:pPr>
    </w:p>
    <w:p w:rsidR="00E40098" w:rsidRDefault="00E40098">
      <w:pPr>
        <w:spacing w:line="500" w:lineRule="exact"/>
        <w:jc w:val="center"/>
        <w:rPr>
          <w:rFonts w:ascii="宋体" w:hAnsi="宋体"/>
          <w:sz w:val="32"/>
        </w:rPr>
      </w:pPr>
    </w:p>
    <w:p w:rsidR="00E40098" w:rsidRDefault="00E40098">
      <w:pPr>
        <w:spacing w:line="500" w:lineRule="exact"/>
        <w:jc w:val="center"/>
        <w:rPr>
          <w:rFonts w:ascii="宋体" w:hAnsi="宋体"/>
          <w:sz w:val="32"/>
        </w:rPr>
      </w:pPr>
    </w:p>
    <w:p w:rsidR="00E40098" w:rsidRDefault="00E40098">
      <w:pPr>
        <w:spacing w:line="500" w:lineRule="exact"/>
        <w:jc w:val="center"/>
        <w:rPr>
          <w:rFonts w:ascii="宋体" w:hAnsi="宋体"/>
          <w:sz w:val="32"/>
        </w:rPr>
      </w:pPr>
    </w:p>
    <w:p w:rsidR="00E40098" w:rsidRDefault="00E40098">
      <w:pPr>
        <w:spacing w:line="500" w:lineRule="exact"/>
        <w:jc w:val="center"/>
        <w:rPr>
          <w:rFonts w:ascii="宋体" w:hAnsi="宋体"/>
          <w:sz w:val="32"/>
        </w:rPr>
      </w:pPr>
    </w:p>
    <w:p w:rsidR="00E40098" w:rsidRDefault="00E40098">
      <w:pPr>
        <w:spacing w:line="500" w:lineRule="exact"/>
        <w:ind w:firstLineChars="650" w:firstLine="2080"/>
        <w:outlineLvl w:val="0"/>
        <w:rPr>
          <w:rFonts w:ascii="宋体" w:hAnsi="宋体"/>
          <w:sz w:val="32"/>
        </w:rPr>
      </w:pPr>
    </w:p>
    <w:p w:rsidR="00E40098" w:rsidRDefault="00195D4B">
      <w:pPr>
        <w:spacing w:line="500" w:lineRule="exact"/>
        <w:outlineLvl w:val="0"/>
        <w:rPr>
          <w:rFonts w:ascii="宋体" w:hAnsi="宋体"/>
          <w:sz w:val="36"/>
          <w:szCs w:val="36"/>
        </w:rPr>
      </w:pPr>
      <w:r>
        <w:rPr>
          <w:rFonts w:ascii="宋体" w:hAnsi="宋体" w:hint="eastAsia"/>
          <w:sz w:val="36"/>
          <w:szCs w:val="36"/>
        </w:rPr>
        <w:t xml:space="preserve">        项目编号：20221221        </w:t>
      </w:r>
    </w:p>
    <w:p w:rsidR="00E40098" w:rsidRDefault="00195D4B" w:rsidP="00195D4B">
      <w:pPr>
        <w:spacing w:line="500" w:lineRule="exact"/>
        <w:ind w:leftChars="512" w:left="3234" w:hangingChars="500" w:hanging="1800"/>
        <w:outlineLvl w:val="0"/>
        <w:rPr>
          <w:rFonts w:ascii="宋体" w:hAnsi="宋体"/>
          <w:sz w:val="36"/>
          <w:szCs w:val="36"/>
        </w:rPr>
      </w:pPr>
      <w:r>
        <w:rPr>
          <w:rFonts w:ascii="宋体" w:hAnsi="宋体" w:hint="eastAsia"/>
          <w:sz w:val="36"/>
          <w:szCs w:val="36"/>
        </w:rPr>
        <w:t>项目名称：模拟驾驶5G基础网络设施建设</w:t>
      </w:r>
    </w:p>
    <w:p w:rsidR="00E40098" w:rsidRDefault="00195D4B">
      <w:pPr>
        <w:spacing w:line="500" w:lineRule="exact"/>
        <w:outlineLvl w:val="0"/>
        <w:rPr>
          <w:rFonts w:ascii="宋体" w:hAnsi="宋体"/>
          <w:sz w:val="36"/>
          <w:szCs w:val="36"/>
        </w:rPr>
      </w:pPr>
      <w:r>
        <w:rPr>
          <w:rFonts w:ascii="宋体" w:hAnsi="宋体" w:hint="eastAsia"/>
          <w:sz w:val="36"/>
          <w:szCs w:val="36"/>
        </w:rPr>
        <w:t xml:space="preserve">                           </w:t>
      </w:r>
    </w:p>
    <w:p w:rsidR="00E40098" w:rsidRDefault="00195D4B">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E40098" w:rsidRDefault="00E40098">
      <w:pPr>
        <w:spacing w:line="500" w:lineRule="exact"/>
        <w:rPr>
          <w:rFonts w:ascii="宋体" w:hAnsi="宋体"/>
          <w:sz w:val="36"/>
          <w:szCs w:val="36"/>
        </w:rPr>
      </w:pPr>
    </w:p>
    <w:p w:rsidR="00E40098" w:rsidRDefault="00E40098">
      <w:pPr>
        <w:spacing w:line="540" w:lineRule="exact"/>
        <w:jc w:val="center"/>
        <w:rPr>
          <w:rFonts w:ascii="黑体" w:eastAsia="黑体" w:hAnsi="黑体"/>
          <w:sz w:val="32"/>
          <w:szCs w:val="32"/>
        </w:rPr>
      </w:pPr>
    </w:p>
    <w:p w:rsidR="00E40098" w:rsidRDefault="00E40098">
      <w:pPr>
        <w:spacing w:line="540" w:lineRule="exact"/>
        <w:jc w:val="center"/>
        <w:rPr>
          <w:rFonts w:ascii="黑体" w:eastAsia="黑体" w:hAnsi="黑体"/>
          <w:sz w:val="32"/>
          <w:szCs w:val="32"/>
        </w:rPr>
      </w:pPr>
    </w:p>
    <w:p w:rsidR="00E40098" w:rsidRDefault="00E40098">
      <w:pPr>
        <w:spacing w:line="540" w:lineRule="exact"/>
        <w:jc w:val="center"/>
        <w:rPr>
          <w:rFonts w:ascii="黑体" w:eastAsia="黑体" w:hAnsi="黑体"/>
          <w:sz w:val="32"/>
          <w:szCs w:val="32"/>
        </w:rPr>
      </w:pPr>
    </w:p>
    <w:p w:rsidR="00E40098" w:rsidRDefault="00E40098">
      <w:pPr>
        <w:spacing w:line="540" w:lineRule="exact"/>
        <w:jc w:val="center"/>
        <w:rPr>
          <w:rFonts w:ascii="黑体" w:eastAsia="黑体" w:hAnsi="黑体"/>
          <w:sz w:val="32"/>
          <w:szCs w:val="32"/>
        </w:rPr>
      </w:pPr>
    </w:p>
    <w:p w:rsidR="00E40098" w:rsidRDefault="00195D4B">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E40098" w:rsidRDefault="00195D4B">
      <w:pPr>
        <w:snapToGrid w:val="0"/>
        <w:jc w:val="center"/>
        <w:rPr>
          <w:b/>
          <w:sz w:val="44"/>
          <w:szCs w:val="44"/>
        </w:rPr>
      </w:pPr>
      <w:r>
        <w:rPr>
          <w:rFonts w:ascii="黑体" w:eastAsia="黑体" w:hAnsi="黑体" w:hint="eastAsia"/>
          <w:sz w:val="32"/>
          <w:szCs w:val="32"/>
        </w:rPr>
        <w:t>二〇二二年十二月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E40098" w:rsidRDefault="00195D4B">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学校教育教学需要，模拟驾驶5G基础网络设施建设项目公开招投标采购，欢迎具备相应资质条件的供应商前来投标。</w:t>
      </w:r>
    </w:p>
    <w:p w:rsidR="00E40098" w:rsidRDefault="00195D4B" w:rsidP="00195D4B">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E40098">
        <w:trPr>
          <w:trHeight w:val="400"/>
          <w:jc w:val="center"/>
        </w:trPr>
        <w:tc>
          <w:tcPr>
            <w:tcW w:w="2789" w:type="dxa"/>
            <w:vAlign w:val="center"/>
          </w:tcPr>
          <w:p w:rsidR="00E40098" w:rsidRDefault="00195D4B">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E40098" w:rsidRDefault="00195D4B">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E40098" w:rsidRDefault="00195D4B">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E40098" w:rsidRDefault="00195D4B">
            <w:pPr>
              <w:spacing w:line="540" w:lineRule="exact"/>
              <w:jc w:val="center"/>
              <w:rPr>
                <w:rFonts w:ascii="宋体" w:hAnsi="宋体"/>
                <w:b/>
                <w:bCs/>
                <w:color w:val="000000"/>
                <w:szCs w:val="28"/>
              </w:rPr>
            </w:pPr>
            <w:r>
              <w:rPr>
                <w:rFonts w:ascii="宋体" w:hAnsi="宋体" w:hint="eastAsia"/>
                <w:b/>
                <w:bCs/>
                <w:color w:val="000000"/>
                <w:szCs w:val="28"/>
              </w:rPr>
              <w:t>最高限价（万元）</w:t>
            </w:r>
          </w:p>
        </w:tc>
        <w:tc>
          <w:tcPr>
            <w:tcW w:w="2255" w:type="dxa"/>
            <w:vAlign w:val="center"/>
          </w:tcPr>
          <w:p w:rsidR="00E40098" w:rsidRDefault="00195D4B">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E40098">
        <w:trPr>
          <w:trHeight w:val="465"/>
          <w:jc w:val="center"/>
        </w:trPr>
        <w:tc>
          <w:tcPr>
            <w:tcW w:w="2789" w:type="dxa"/>
          </w:tcPr>
          <w:p w:rsidR="00E40098" w:rsidRDefault="00195D4B">
            <w:pPr>
              <w:spacing w:line="540" w:lineRule="exact"/>
              <w:rPr>
                <w:rFonts w:ascii="宋体" w:hAnsi="宋体"/>
                <w:color w:val="000000"/>
                <w:szCs w:val="28"/>
              </w:rPr>
            </w:pPr>
            <w:r>
              <w:rPr>
                <w:rFonts w:ascii="宋体" w:hAnsi="宋体" w:hint="eastAsia"/>
                <w:color w:val="000000"/>
                <w:szCs w:val="28"/>
              </w:rPr>
              <w:t>模拟驾驶5G基础网络设施建设项目</w:t>
            </w:r>
          </w:p>
        </w:tc>
        <w:tc>
          <w:tcPr>
            <w:tcW w:w="1098" w:type="dxa"/>
            <w:vAlign w:val="center"/>
          </w:tcPr>
          <w:p w:rsidR="00E40098" w:rsidRDefault="00195D4B">
            <w:pPr>
              <w:spacing w:line="540" w:lineRule="exact"/>
              <w:jc w:val="center"/>
              <w:rPr>
                <w:rFonts w:ascii="宋体" w:hAnsi="宋体"/>
                <w:color w:val="000000"/>
                <w:szCs w:val="28"/>
              </w:rPr>
            </w:pPr>
            <w:r>
              <w:rPr>
                <w:rFonts w:ascii="宋体" w:hAnsi="宋体" w:hint="eastAsia"/>
                <w:color w:val="000000"/>
                <w:szCs w:val="28"/>
              </w:rPr>
              <w:t>1</w:t>
            </w:r>
          </w:p>
        </w:tc>
        <w:tc>
          <w:tcPr>
            <w:tcW w:w="1039" w:type="dxa"/>
            <w:vAlign w:val="center"/>
          </w:tcPr>
          <w:p w:rsidR="00E40098" w:rsidRDefault="00195D4B">
            <w:pPr>
              <w:spacing w:line="540" w:lineRule="exact"/>
              <w:jc w:val="center"/>
              <w:rPr>
                <w:rFonts w:ascii="宋体" w:hAnsi="宋体"/>
                <w:color w:val="000000"/>
                <w:szCs w:val="28"/>
              </w:rPr>
            </w:pPr>
            <w:r>
              <w:rPr>
                <w:rFonts w:ascii="宋体" w:hAnsi="宋体" w:hint="eastAsia"/>
                <w:color w:val="000000"/>
                <w:szCs w:val="28"/>
              </w:rPr>
              <w:t>项</w:t>
            </w:r>
          </w:p>
        </w:tc>
        <w:tc>
          <w:tcPr>
            <w:tcW w:w="2256" w:type="dxa"/>
            <w:vAlign w:val="center"/>
          </w:tcPr>
          <w:p w:rsidR="00E40098" w:rsidRDefault="00195D4B" w:rsidP="00195D4B">
            <w:pPr>
              <w:spacing w:line="540" w:lineRule="exact"/>
              <w:jc w:val="center"/>
              <w:rPr>
                <w:rFonts w:ascii="宋体" w:hAnsi="宋体"/>
                <w:color w:val="000000"/>
                <w:szCs w:val="28"/>
              </w:rPr>
            </w:pPr>
            <w:r>
              <w:rPr>
                <w:rFonts w:ascii="宋体" w:hAnsi="宋体" w:hint="eastAsia"/>
                <w:color w:val="000000"/>
                <w:szCs w:val="28"/>
              </w:rPr>
              <w:t>49.56</w:t>
            </w:r>
          </w:p>
        </w:tc>
        <w:tc>
          <w:tcPr>
            <w:tcW w:w="2255" w:type="dxa"/>
            <w:vAlign w:val="center"/>
          </w:tcPr>
          <w:p w:rsidR="00E40098" w:rsidRDefault="00195D4B">
            <w:pPr>
              <w:spacing w:line="540" w:lineRule="exact"/>
              <w:ind w:firstLineChars="300" w:firstLine="840"/>
              <w:rPr>
                <w:rFonts w:ascii="宋体" w:hAnsi="宋体"/>
                <w:color w:val="000000"/>
                <w:szCs w:val="28"/>
              </w:rPr>
            </w:pPr>
            <w:r>
              <w:rPr>
                <w:rFonts w:ascii="宋体" w:hAnsi="宋体" w:hint="eastAsia"/>
                <w:color w:val="000000"/>
                <w:szCs w:val="28"/>
              </w:rPr>
              <w:t>9700</w:t>
            </w:r>
          </w:p>
        </w:tc>
      </w:tr>
    </w:tbl>
    <w:p w:rsidR="00E40098" w:rsidRDefault="00195D4B" w:rsidP="00195D4B">
      <w:pPr>
        <w:spacing w:line="360" w:lineRule="auto"/>
        <w:ind w:firstLineChars="200" w:firstLine="562"/>
        <w:rPr>
          <w:rFonts w:ascii="宋体" w:hAnsi="宋体"/>
          <w:b/>
          <w:szCs w:val="28"/>
        </w:rPr>
      </w:pPr>
      <w:r>
        <w:rPr>
          <w:rFonts w:ascii="宋体" w:hAnsi="宋体" w:hint="eastAsia"/>
          <w:b/>
          <w:szCs w:val="28"/>
        </w:rPr>
        <w:t>二、资金来源</w:t>
      </w:r>
    </w:p>
    <w:p w:rsidR="00E40098" w:rsidRDefault="00195D4B">
      <w:pPr>
        <w:spacing w:line="540" w:lineRule="exact"/>
        <w:ind w:firstLine="660"/>
        <w:rPr>
          <w:rFonts w:ascii="宋体" w:hAnsi="宋体" w:cs="宋体"/>
          <w:kern w:val="0"/>
          <w:szCs w:val="28"/>
        </w:rPr>
      </w:pPr>
      <w:r>
        <w:rPr>
          <w:rFonts w:ascii="宋体" w:hAnsi="宋体" w:cs="宋体" w:hint="eastAsia"/>
          <w:kern w:val="0"/>
          <w:szCs w:val="28"/>
        </w:rPr>
        <w:t>财政资金。</w:t>
      </w:r>
    </w:p>
    <w:p w:rsidR="00E40098" w:rsidRDefault="00195D4B" w:rsidP="00195D4B">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三、邀请招标文件的获取方式、</w:t>
      </w:r>
      <w:r>
        <w:rPr>
          <w:rFonts w:ascii="宋体" w:hAnsi="宋体" w:hint="eastAsia"/>
          <w:b/>
          <w:szCs w:val="28"/>
        </w:rPr>
        <w:t>项目地点及招投标时间</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1、关于邀请招标文件的获取方式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2、投标报名统一采用在招标现场报名的方式。特别注意：请有意参加投标的供应商按学校防疫要求，全程带好口罩，配合做抗原检测，报名的单位名称必须与投标人名称相同。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特别说明：超过招标截止时间、不按本招标文件规定密封的投标文件,或不按投标文件规定提交有效足额投标报名费、保证金的投标文件，将不被接受。</w:t>
      </w:r>
    </w:p>
    <w:p w:rsidR="00E40098" w:rsidRDefault="00195D4B">
      <w:pPr>
        <w:spacing w:line="540" w:lineRule="exact"/>
        <w:ind w:firstLineChars="200" w:firstLine="560"/>
        <w:rPr>
          <w:rFonts w:ascii="宋体" w:hAnsi="宋体"/>
          <w:color w:val="000000"/>
          <w:szCs w:val="28"/>
        </w:rPr>
      </w:pPr>
      <w:r>
        <w:rPr>
          <w:rFonts w:ascii="宋体" w:hAnsi="宋体" w:hint="eastAsia"/>
          <w:color w:val="000000"/>
          <w:szCs w:val="28"/>
        </w:rPr>
        <w:t>4、项目地点：重庆铁路运输高级技工学校</w:t>
      </w:r>
    </w:p>
    <w:p w:rsidR="00E40098" w:rsidRDefault="00195D4B">
      <w:pPr>
        <w:spacing w:line="540" w:lineRule="exact"/>
        <w:ind w:firstLineChars="200" w:firstLine="560"/>
        <w:rPr>
          <w:rFonts w:ascii="宋体" w:hAnsi="宋体"/>
          <w:color w:val="000000"/>
          <w:szCs w:val="28"/>
        </w:rPr>
      </w:pPr>
      <w:r>
        <w:rPr>
          <w:rFonts w:ascii="宋体" w:hAnsi="宋体" w:hint="eastAsia"/>
          <w:color w:val="000000"/>
          <w:szCs w:val="28"/>
        </w:rPr>
        <w:t>5、招标文件资料售价：每套人民币500.00元，售后不退（无论投标结果如何，投标人参与本项目投标的所有费用均应由投标人自行承担）。</w:t>
      </w:r>
    </w:p>
    <w:p w:rsidR="00E40098" w:rsidRDefault="00195D4B">
      <w:pPr>
        <w:spacing w:line="540" w:lineRule="exact"/>
        <w:ind w:firstLineChars="200" w:firstLine="560"/>
        <w:rPr>
          <w:rFonts w:ascii="宋体" w:hAnsi="宋体" w:cs="宋体"/>
          <w:kern w:val="0"/>
          <w:szCs w:val="28"/>
        </w:rPr>
      </w:pPr>
      <w:r>
        <w:rPr>
          <w:rFonts w:ascii="宋体" w:hAnsi="宋体" w:hint="eastAsia"/>
          <w:color w:val="000000"/>
          <w:szCs w:val="28"/>
        </w:rPr>
        <w:t>6、投标时间：</w:t>
      </w:r>
      <w:r>
        <w:rPr>
          <w:rFonts w:ascii="宋体" w:hAnsi="宋体" w:cs="宋体" w:hint="eastAsia"/>
          <w:kern w:val="0"/>
          <w:szCs w:val="28"/>
        </w:rPr>
        <w:t>2022年12月27日13:</w:t>
      </w:r>
      <w:r>
        <w:rPr>
          <w:rFonts w:ascii="宋体" w:hAnsi="宋体" w:cs="宋体"/>
          <w:kern w:val="0"/>
          <w:szCs w:val="28"/>
        </w:rPr>
        <w:t>0</w:t>
      </w:r>
      <w:r>
        <w:rPr>
          <w:rFonts w:ascii="宋体" w:hAnsi="宋体" w:cs="宋体" w:hint="eastAsia"/>
          <w:kern w:val="0"/>
          <w:szCs w:val="28"/>
        </w:rPr>
        <w:t>0至13:30。</w:t>
      </w:r>
    </w:p>
    <w:p w:rsidR="00E40098" w:rsidRDefault="00195D4B">
      <w:pPr>
        <w:spacing w:line="540" w:lineRule="exact"/>
        <w:ind w:firstLineChars="200" w:firstLine="560"/>
        <w:rPr>
          <w:rFonts w:ascii="宋体" w:hAnsi="宋体"/>
          <w:color w:val="000000"/>
          <w:szCs w:val="28"/>
        </w:rPr>
      </w:pPr>
      <w:r>
        <w:rPr>
          <w:rFonts w:ascii="宋体" w:hAnsi="宋体" w:hint="eastAsia"/>
          <w:color w:val="000000"/>
          <w:szCs w:val="28"/>
        </w:rPr>
        <w:t>7、投标地点：</w:t>
      </w:r>
      <w:r>
        <w:rPr>
          <w:rFonts w:ascii="宋体" w:hAnsi="宋体" w:cs="宋体" w:hint="eastAsia"/>
          <w:kern w:val="0"/>
          <w:szCs w:val="28"/>
        </w:rPr>
        <w:t>重庆铁路运输高级技工学校（张家湾校区）招生办2楼</w:t>
      </w:r>
      <w:r>
        <w:rPr>
          <w:rFonts w:ascii="宋体" w:hAnsi="宋体" w:cs="宋体" w:hint="eastAsia"/>
          <w:kern w:val="0"/>
          <w:szCs w:val="28"/>
        </w:rPr>
        <w:lastRenderedPageBreak/>
        <w:t>201会议室。</w:t>
      </w:r>
    </w:p>
    <w:p w:rsidR="00E40098" w:rsidRDefault="00195D4B">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kern w:val="0"/>
          <w:szCs w:val="28"/>
        </w:rPr>
        <w:t>2022年12月27日13：</w:t>
      </w:r>
      <w:r>
        <w:rPr>
          <w:rFonts w:ascii="宋体" w:hAnsi="宋体" w:cs="宋体"/>
          <w:kern w:val="0"/>
          <w:szCs w:val="28"/>
        </w:rPr>
        <w:t>3</w:t>
      </w:r>
      <w:r>
        <w:rPr>
          <w:rFonts w:ascii="宋体" w:hAnsi="宋体" w:cs="宋体" w:hint="eastAsia"/>
          <w:kern w:val="0"/>
          <w:szCs w:val="28"/>
        </w:rPr>
        <w:t>0。</w:t>
      </w:r>
    </w:p>
    <w:p w:rsidR="00E40098" w:rsidRDefault="00195D4B">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E40098" w:rsidRDefault="00195D4B" w:rsidP="00195D4B">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人资格要求</w:t>
      </w:r>
    </w:p>
    <w:p w:rsidR="00E40098" w:rsidRDefault="00195D4B">
      <w:pPr>
        <w:spacing w:line="540" w:lineRule="exact"/>
        <w:ind w:firstLine="6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E40098" w:rsidRDefault="00195D4B">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1、具有独立承担民事责任的能力；</w:t>
      </w:r>
    </w:p>
    <w:p w:rsidR="00E40098" w:rsidRDefault="00195D4B">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E40098" w:rsidRDefault="00195D4B">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E40098" w:rsidRDefault="00195D4B">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E40098" w:rsidRDefault="00195D4B">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E40098" w:rsidRDefault="00195D4B">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E40098" w:rsidRDefault="00195D4B">
      <w:pPr>
        <w:autoSpaceDE w:val="0"/>
        <w:spacing w:line="400" w:lineRule="exact"/>
        <w:ind w:firstLineChars="200" w:firstLine="560"/>
        <w:rPr>
          <w:rFonts w:ascii="宋体" w:hAnsi="宋体"/>
          <w:color w:val="000000"/>
          <w:szCs w:val="28"/>
        </w:rPr>
      </w:pPr>
      <w:r>
        <w:rPr>
          <w:rFonts w:ascii="宋体" w:hAnsi="宋体" w:hint="eastAsia"/>
          <w:color w:val="000000"/>
          <w:szCs w:val="28"/>
        </w:rPr>
        <w:t>（二）特定资格条件</w:t>
      </w:r>
    </w:p>
    <w:p w:rsidR="00E40098" w:rsidRDefault="00195D4B">
      <w:pPr>
        <w:autoSpaceDE w:val="0"/>
        <w:spacing w:line="400" w:lineRule="exact"/>
        <w:ind w:firstLineChars="200" w:firstLine="560"/>
        <w:rPr>
          <w:rFonts w:ascii="宋体" w:hAnsi="宋体"/>
          <w:color w:val="000000"/>
          <w:szCs w:val="28"/>
        </w:rPr>
      </w:pPr>
      <w:r>
        <w:rPr>
          <w:rFonts w:ascii="宋体" w:hAnsi="宋体" w:hint="eastAsia"/>
          <w:color w:val="000000"/>
          <w:szCs w:val="28"/>
        </w:rPr>
        <w:t>提供能够及时上门服务的承诺</w:t>
      </w:r>
      <w:r>
        <w:rPr>
          <w:rFonts w:ascii="宋体" w:hAnsi="宋体"/>
          <w:color w:val="000000"/>
          <w:szCs w:val="28"/>
        </w:rPr>
        <w:t>。</w:t>
      </w:r>
    </w:p>
    <w:p w:rsidR="00E40098" w:rsidRDefault="00195D4B" w:rsidP="00195D4B">
      <w:pPr>
        <w:widowControl/>
        <w:spacing w:line="360" w:lineRule="auto"/>
        <w:ind w:firstLineChars="200" w:firstLine="562"/>
        <w:jc w:val="left"/>
        <w:rPr>
          <w:rFonts w:ascii="宋体" w:hAnsi="宋体"/>
          <w:b/>
          <w:szCs w:val="28"/>
        </w:rPr>
      </w:pPr>
      <w:r>
        <w:rPr>
          <w:rFonts w:ascii="宋体" w:hAnsi="宋体" w:hint="eastAsia"/>
          <w:b/>
          <w:szCs w:val="28"/>
        </w:rPr>
        <w:t>五、投标保证金和履约保证金</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500.00元（大写：伍佰元整），保证金9700.00元（大写：玖仟柒佰元整）的投标人须确保从其基本账户将投标报名费、保证金汇入重庆铁路运输高级技工学校的账号上，其到账的截止时间为</w:t>
      </w:r>
      <w:r>
        <w:rPr>
          <w:rFonts w:ascii="宋体" w:eastAsiaTheme="minorEastAsia" w:hAnsi="宋体" w:cs="宋体" w:hint="eastAsia"/>
          <w:kern w:val="0"/>
          <w:szCs w:val="28"/>
        </w:rPr>
        <w:t>2022年12月27日12</w:t>
      </w:r>
      <w:r>
        <w:rPr>
          <w:rFonts w:ascii="宋体" w:hAnsi="宋体" w:cs="宋体" w:hint="eastAsia"/>
          <w:kern w:val="0"/>
          <w:szCs w:val="28"/>
        </w:rPr>
        <w:t>：00时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并务必在进账凭证上明确“模拟驾驶5G基础网络设施建设”。</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2、本项目投标资料费、保证金账户：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（1）投标人必须付款凭证备注栏中注明“模拟驾驶5G基础网络设施建</w:t>
      </w:r>
      <w:r>
        <w:rPr>
          <w:rFonts w:asciiTheme="minorEastAsia" w:eastAsiaTheme="minorEastAsia" w:hAnsiTheme="minorEastAsia" w:cs="宋体" w:hint="eastAsia"/>
          <w:kern w:val="0"/>
          <w:szCs w:val="28"/>
        </w:rPr>
        <w:lastRenderedPageBreak/>
        <w:t>设”；</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（3）各投标人在递交投标保证金时，到款账户为上述指定的专用账户，来款账户必须为本公司基本账户。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1、递交投标保证金的未中标的投标供应商，在中标结果公示，中标通知书发放后，由重庆铁路运输高级技工学校在7个工作日内按原来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2、中标供应商的投标保证金，中标供应商与重庆铁路运输高级技工学校在签订合同之日起7日内按原来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工作日内，中标供应商从其基本账户将缴纳履约保证金（金额为中标金额的5%）汇至以下账户。履约保证金在项目实施完毕验收合格后，直接转成质保金。</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户名：重庆铁路运输高级技工学校</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开户行：中行重庆沙坪坝支行上桥新街分理处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账号：108802942557</w:t>
      </w:r>
    </w:p>
    <w:p w:rsidR="00E40098" w:rsidRDefault="00195D4B">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w:t>
      </w:r>
      <w:r>
        <w:rPr>
          <w:rFonts w:ascii="宋体" w:hAnsi="宋体" w:hint="eastAsia"/>
          <w:color w:val="000000"/>
          <w:szCs w:val="28"/>
        </w:rPr>
        <w:lastRenderedPageBreak/>
        <w:t>招标人同意，将中标项目分包给他人的；</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E40098" w:rsidRDefault="00195D4B">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E40098" w:rsidRDefault="00195D4B">
      <w:pPr>
        <w:spacing w:line="540" w:lineRule="exact"/>
        <w:ind w:firstLine="660"/>
        <w:rPr>
          <w:rFonts w:ascii="宋体" w:hAnsi="宋体" w:cs="MS Shell Dlg"/>
          <w:b/>
          <w:szCs w:val="28"/>
        </w:rPr>
      </w:pPr>
      <w:r>
        <w:rPr>
          <w:rFonts w:ascii="宋体" w:hAnsi="宋体" w:cs="MS Shell Dlg" w:hint="eastAsia"/>
          <w:b/>
          <w:szCs w:val="28"/>
        </w:rPr>
        <w:t>六、投标有关规定</w:t>
      </w:r>
    </w:p>
    <w:p w:rsidR="00E40098" w:rsidRDefault="00195D4B">
      <w:pPr>
        <w:spacing w:line="540" w:lineRule="exact"/>
        <w:ind w:firstLine="660"/>
        <w:rPr>
          <w:rFonts w:ascii="宋体" w:hAnsi="宋体" w:cs="MS Shell Dlg"/>
          <w:b/>
          <w:szCs w:val="28"/>
        </w:rPr>
      </w:pPr>
      <w:r>
        <w:rPr>
          <w:rFonts w:ascii="宋体" w:hAnsi="宋体" w:hint="eastAsia"/>
          <w:szCs w:val="28"/>
        </w:rPr>
        <w:t>超过投标截止时间、不按本招标文件规定密封的投标书或不按招标文件规定提交足额投标保证金的投标书，招标人概不接受。</w:t>
      </w:r>
    </w:p>
    <w:p w:rsidR="00E40098" w:rsidRDefault="00195D4B">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E40098" w:rsidRDefault="00195D4B">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E40098" w:rsidRDefault="00195D4B">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kern w:val="0"/>
          <w:szCs w:val="28"/>
        </w:rPr>
        <w:t>重庆铁路运输高级技工学校</w:t>
      </w:r>
      <w:r>
        <w:rPr>
          <w:rFonts w:ascii="宋体" w:hAnsi="宋体" w:hint="eastAsia"/>
          <w:color w:val="000000"/>
          <w:szCs w:val="28"/>
        </w:rPr>
        <w:t>成立招投标评审小组对投标人进行资格审查（初审），对符合条件者进行复审，招投标评审小组将对公司提供的商品价格、公司业绩、经营管理方面进行综合考察评价，综合评定打分后按汇总得分由高到底顺序确定中标供货商。</w:t>
      </w:r>
    </w:p>
    <w:p w:rsidR="00E40098" w:rsidRDefault="00195D4B">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3、无论投标人是否中标，投标人应自行承担其编制与递交投标文件所涉及的一切费用。</w:t>
      </w:r>
    </w:p>
    <w:p w:rsidR="00E40098" w:rsidRDefault="00195D4B">
      <w:pPr>
        <w:spacing w:line="560" w:lineRule="exact"/>
        <w:ind w:firstLineChars="200" w:firstLine="560"/>
        <w:rPr>
          <w:rFonts w:ascii="宋体" w:hAnsi="宋体"/>
          <w:color w:val="000000"/>
          <w:szCs w:val="28"/>
        </w:rPr>
      </w:pPr>
      <w:r>
        <w:rPr>
          <w:rFonts w:ascii="宋体" w:hAnsi="宋体" w:hint="eastAsia"/>
          <w:color w:val="000000"/>
          <w:szCs w:val="28"/>
        </w:rPr>
        <w:t>4、踏勘</w:t>
      </w:r>
      <w:r>
        <w:rPr>
          <w:rFonts w:ascii="宋体" w:hAnsi="宋体"/>
          <w:color w:val="000000"/>
          <w:szCs w:val="28"/>
        </w:rPr>
        <w:t>现场</w:t>
      </w:r>
      <w:r>
        <w:rPr>
          <w:rFonts w:ascii="宋体" w:hAnsi="宋体" w:hint="eastAsia"/>
          <w:color w:val="000000"/>
          <w:szCs w:val="28"/>
        </w:rPr>
        <w:t>：</w:t>
      </w:r>
      <w:r>
        <w:rPr>
          <w:rFonts w:ascii="宋体" w:hAnsi="宋体"/>
          <w:color w:val="000000"/>
          <w:szCs w:val="28"/>
        </w:rPr>
        <w:t>不组织（</w:t>
      </w:r>
      <w:r>
        <w:rPr>
          <w:rFonts w:ascii="宋体" w:hAnsi="宋体" w:hint="eastAsia"/>
          <w:color w:val="000000"/>
          <w:szCs w:val="28"/>
        </w:rPr>
        <w:t>请投标人高度</w:t>
      </w:r>
      <w:r>
        <w:rPr>
          <w:rFonts w:ascii="宋体" w:hAnsi="宋体"/>
          <w:color w:val="000000"/>
          <w:szCs w:val="28"/>
        </w:rPr>
        <w:t>重视现场踏勘，根据自身需要自行赴现场调查相关情况，</w:t>
      </w:r>
      <w:r>
        <w:rPr>
          <w:rFonts w:ascii="宋体" w:hAnsi="宋体" w:hint="eastAsia"/>
          <w:color w:val="000000"/>
          <w:szCs w:val="28"/>
        </w:rPr>
        <w:t>并</w:t>
      </w:r>
      <w:r>
        <w:rPr>
          <w:rFonts w:ascii="宋体" w:hAnsi="宋体"/>
          <w:color w:val="000000"/>
          <w:szCs w:val="28"/>
        </w:rPr>
        <w:t>在投标文件</w:t>
      </w:r>
      <w:proofErr w:type="gramStart"/>
      <w:r>
        <w:rPr>
          <w:rFonts w:ascii="宋体" w:hAnsi="宋体"/>
          <w:color w:val="000000"/>
          <w:szCs w:val="28"/>
        </w:rPr>
        <w:t>里承诺</w:t>
      </w:r>
      <w:proofErr w:type="gramEnd"/>
      <w:r>
        <w:rPr>
          <w:rFonts w:ascii="宋体" w:hAnsi="宋体" w:hint="eastAsia"/>
          <w:color w:val="000000"/>
          <w:szCs w:val="28"/>
        </w:rPr>
        <w:t>已对</w:t>
      </w:r>
      <w:r>
        <w:rPr>
          <w:rFonts w:ascii="宋体" w:hAnsi="宋体"/>
          <w:color w:val="000000"/>
          <w:szCs w:val="28"/>
        </w:rPr>
        <w:t>现场</w:t>
      </w:r>
      <w:r>
        <w:rPr>
          <w:rFonts w:ascii="宋体" w:hAnsi="宋体" w:hint="eastAsia"/>
          <w:color w:val="000000"/>
          <w:szCs w:val="28"/>
        </w:rPr>
        <w:t>进行</w:t>
      </w:r>
      <w:r>
        <w:rPr>
          <w:rFonts w:ascii="宋体" w:hAnsi="宋体"/>
          <w:color w:val="000000"/>
          <w:szCs w:val="28"/>
        </w:rPr>
        <w:t>踏勘）</w:t>
      </w:r>
    </w:p>
    <w:p w:rsidR="00E40098" w:rsidRDefault="00195D4B" w:rsidP="00195D4B">
      <w:pPr>
        <w:spacing w:line="360" w:lineRule="auto"/>
        <w:ind w:firstLineChars="200" w:firstLine="562"/>
        <w:rPr>
          <w:rFonts w:ascii="宋体" w:hAnsi="宋体" w:cs="MS Shell Dlg"/>
          <w:b/>
          <w:szCs w:val="28"/>
        </w:rPr>
      </w:pPr>
      <w:bookmarkStart w:id="0" w:name="_Toc361131443"/>
      <w:r>
        <w:rPr>
          <w:rFonts w:ascii="宋体" w:hAnsi="宋体" w:cs="MS Shell Dlg" w:hint="eastAsia"/>
          <w:b/>
          <w:szCs w:val="28"/>
        </w:rPr>
        <w:t>八、联系方式</w:t>
      </w:r>
      <w:bookmarkEnd w:id="0"/>
    </w:p>
    <w:p w:rsidR="00E40098" w:rsidRDefault="00195D4B">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E40098" w:rsidRDefault="00195D4B">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E40098" w:rsidRDefault="00195D4B">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E40098" w:rsidRDefault="00195D4B" w:rsidP="00195D4B">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E40098" w:rsidRDefault="00195D4B">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E40098" w:rsidRDefault="00195D4B">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E40098" w:rsidRDefault="00E40098">
      <w:pPr>
        <w:pStyle w:val="BodyText"/>
      </w:pPr>
    </w:p>
    <w:p w:rsidR="00E40098" w:rsidRDefault="00195D4B">
      <w:pPr>
        <w:pStyle w:val="10"/>
        <w:spacing w:before="312" w:afterLines="100" w:after="312" w:line="540" w:lineRule="exact"/>
      </w:pPr>
      <w:r>
        <w:rPr>
          <w:rFonts w:ascii="方正小标宋简体" w:eastAsia="方正小标宋简体" w:hAnsi="仿宋" w:hint="eastAsia"/>
          <w:szCs w:val="44"/>
        </w:rPr>
        <w:lastRenderedPageBreak/>
        <w:t>第二篇投标人须知</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一、投标费用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参与投标的供应商应承担其编制投标文件与递交投标文件所涉及的一切费用，不论招标结果如何，采购人在任何情况下无义务也无责任承担这些费用。</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二、投标资质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合格的投标人应符合下列条件：</w:t>
      </w:r>
    </w:p>
    <w:p w:rsidR="00E40098" w:rsidRDefault="00195D4B">
      <w:pPr>
        <w:numPr>
          <w:ilvl w:val="0"/>
          <w:numId w:val="9"/>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基本资格条件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1、具有独立承担民事责任的能力。</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4、有依法缴纳税收的良好记录。</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5、近三年内，在经营活动中没有重大违法记录。</w:t>
      </w:r>
    </w:p>
    <w:p w:rsidR="00E40098" w:rsidRDefault="00195D4B">
      <w:pPr>
        <w:pStyle w:val="affffc"/>
        <w:spacing w:line="540" w:lineRule="exact"/>
        <w:ind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E40098" w:rsidRDefault="00195D4B">
      <w:pPr>
        <w:pStyle w:val="affffc"/>
        <w:spacing w:line="540" w:lineRule="exact"/>
        <w:ind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7、投标人</w:t>
      </w:r>
      <w:r>
        <w:rPr>
          <w:rFonts w:asciiTheme="minorEastAsia" w:eastAsiaTheme="minorEastAsia" w:hAnsiTheme="minorEastAsia" w:cs="宋体"/>
          <w:kern w:val="0"/>
          <w:szCs w:val="28"/>
        </w:rPr>
        <w:t>应自行承诺</w:t>
      </w:r>
      <w:r>
        <w:rPr>
          <w:rFonts w:asciiTheme="minorEastAsia" w:eastAsiaTheme="minorEastAsia" w:hAnsiTheme="minorEastAsia" w:cs="宋体" w:hint="eastAsia"/>
          <w:kern w:val="0"/>
          <w:szCs w:val="28"/>
        </w:rPr>
        <w:t>完全</w:t>
      </w:r>
      <w:r>
        <w:rPr>
          <w:rFonts w:asciiTheme="minorEastAsia" w:eastAsiaTheme="minorEastAsia" w:hAnsiTheme="minorEastAsia" w:cs="宋体"/>
          <w:kern w:val="0"/>
          <w:szCs w:val="28"/>
        </w:rPr>
        <w:t>符合招标文件的各项要求，提供书面声明。</w:t>
      </w:r>
    </w:p>
    <w:p w:rsidR="00E40098" w:rsidRDefault="00195D4B">
      <w:pPr>
        <w:numPr>
          <w:ilvl w:val="0"/>
          <w:numId w:val="9"/>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特殊资格条件</w:t>
      </w:r>
    </w:p>
    <w:p w:rsidR="00E40098" w:rsidRDefault="00195D4B">
      <w:pPr>
        <w:pStyle w:val="affffc"/>
        <w:spacing w:line="540" w:lineRule="exact"/>
        <w:ind w:left="9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提供能够及时上门服务的承诺</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1、招标文件由邀请书、投标人须知、招标项目需求、商务要求、评审方法标准和投标文件格式六部分组成。</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w:t>
      </w:r>
      <w:r>
        <w:rPr>
          <w:rFonts w:asciiTheme="minorEastAsia" w:eastAsiaTheme="minorEastAsia" w:hAnsiTheme="minorEastAsia" w:cs="宋体" w:hint="eastAsia"/>
          <w:kern w:val="0"/>
          <w:szCs w:val="28"/>
        </w:rPr>
        <w:lastRenderedPageBreak/>
        <w:t>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（3）报价函</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（4）技术应答及相关证明文件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（5）商务条款承诺应答表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（6）其它优惠承诺</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（7）法定代表人授权委托书</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（8）诚信声明</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（9）其他相关证明文件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E40098" w:rsidRDefault="00195D4B">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4、投标保证金：</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发生以下情况之一者，投标保证金不予退还：</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（1）投标人在投标结束后，签订合同前撤回其投标文件。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（2）投标人被通知成交后，不按规定的时间或拒绝按成交状态签订合同（即不按成交时规定的技术条件、供货范围、服务条款和价格等签订合同）。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5、投标报价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6、提交投标文件的份数和签署</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（1）投标书面文件正本一份，副本两份。副本可为正本的复印件，必须与正本一致，如出现不一致情况以正本为准。</w:t>
      </w:r>
    </w:p>
    <w:p w:rsidR="00E40098" w:rsidRDefault="00195D4B">
      <w:pPr>
        <w:spacing w:line="540" w:lineRule="exact"/>
        <w:ind w:firstLineChars="200" w:firstLine="560"/>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（2）投标书面文件正本的每一页均应由法定代表人或其授权代表签字或签章并加盖公章（如双面打印的投标文件只需一面签字盖章）。</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（3）若投标人对投标书面文件的错处作必要修改，则应在修改处加盖投标人公章或由法定代表人或其授权代表签字确认。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7、投标文件的递交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（1）投标书面文件的密封与标记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法定代表人或授</w:t>
      </w:r>
      <w:r>
        <w:rPr>
          <w:rFonts w:asciiTheme="minorEastAsia" w:eastAsiaTheme="minorEastAsia" w:hAnsiTheme="minorEastAsia" w:cs="宋体"/>
          <w:kern w:val="0"/>
          <w:szCs w:val="28"/>
        </w:rPr>
        <w:t>权委托人签字或签章，</w:t>
      </w:r>
      <w:r>
        <w:rPr>
          <w:rFonts w:asciiTheme="minorEastAsia" w:eastAsiaTheme="minorEastAsia" w:hAnsiTheme="minorEastAsia" w:cs="宋体" w:hint="eastAsia"/>
          <w:kern w:val="0"/>
          <w:szCs w:val="28"/>
        </w:rPr>
        <w:t>超过投标截止时间、不按规定密封的投标书，</w:t>
      </w:r>
      <w:proofErr w:type="gramStart"/>
      <w:r>
        <w:rPr>
          <w:rFonts w:asciiTheme="minorEastAsia" w:eastAsiaTheme="minorEastAsia" w:hAnsiTheme="minorEastAsia" w:cs="宋体" w:hint="eastAsia"/>
          <w:kern w:val="0"/>
          <w:szCs w:val="28"/>
        </w:rPr>
        <w:t>招标人恕不</w:t>
      </w:r>
      <w:proofErr w:type="gramEnd"/>
      <w:r>
        <w:rPr>
          <w:rFonts w:asciiTheme="minorEastAsia" w:eastAsiaTheme="minorEastAsia" w:hAnsiTheme="minorEastAsia" w:cs="宋体" w:hint="eastAsia"/>
          <w:kern w:val="0"/>
          <w:szCs w:val="28"/>
        </w:rPr>
        <w:t>接受。</w:t>
      </w:r>
    </w:p>
    <w:p w:rsidR="00E40098" w:rsidRDefault="00195D4B">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w:t>
      </w:r>
      <w:r>
        <w:rPr>
          <w:rFonts w:asciiTheme="minorEastAsia" w:eastAsiaTheme="minorEastAsia" w:hAnsiTheme="minorEastAsia" w:cs="宋体"/>
          <w:kern w:val="0"/>
          <w:szCs w:val="28"/>
        </w:rPr>
        <w:t>文件密封送达</w:t>
      </w:r>
      <w:r>
        <w:rPr>
          <w:rFonts w:asciiTheme="minorEastAsia" w:eastAsiaTheme="minorEastAsia" w:hAnsiTheme="minorEastAsia" w:cs="宋体" w:hint="eastAsia"/>
          <w:kern w:val="0"/>
          <w:szCs w:val="28"/>
        </w:rPr>
        <w:t>招标</w:t>
      </w:r>
      <w:r>
        <w:rPr>
          <w:rFonts w:asciiTheme="minorEastAsia" w:eastAsiaTheme="minorEastAsia" w:hAnsiTheme="minorEastAsia" w:cs="宋体"/>
          <w:kern w:val="0"/>
          <w:szCs w:val="28"/>
        </w:rPr>
        <w:t>人指定地点，</w:t>
      </w:r>
      <w:r>
        <w:rPr>
          <w:rFonts w:asciiTheme="minorEastAsia" w:eastAsiaTheme="minorEastAsia" w:hAnsiTheme="minorEastAsia" w:cs="宋体" w:hint="eastAsia"/>
          <w:kern w:val="0"/>
          <w:szCs w:val="28"/>
        </w:rPr>
        <w:t>并</w:t>
      </w:r>
      <w:r>
        <w:rPr>
          <w:rFonts w:asciiTheme="minorEastAsia" w:eastAsiaTheme="minorEastAsia" w:hAnsiTheme="minorEastAsia" w:cs="宋体"/>
          <w:kern w:val="0"/>
          <w:szCs w:val="28"/>
        </w:rPr>
        <w:t>在封套上写明</w:t>
      </w:r>
      <w:r>
        <w:rPr>
          <w:rFonts w:asciiTheme="minorEastAsia" w:eastAsiaTheme="minorEastAsia" w:hAnsiTheme="minorEastAsia" w:cs="宋体" w:hint="eastAsia"/>
          <w:kern w:val="0"/>
          <w:szCs w:val="28"/>
        </w:rPr>
        <w:t>：</w:t>
      </w:r>
    </w:p>
    <w:p w:rsidR="00E40098" w:rsidRDefault="00195D4B">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p>
    <w:p w:rsidR="00E40098" w:rsidRDefault="00195D4B">
      <w:pPr>
        <w:autoSpaceDE w:val="0"/>
        <w:autoSpaceDN w:val="0"/>
        <w:adjustRightInd w:val="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E40098" w:rsidRDefault="00195D4B">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E40098" w:rsidRDefault="00195D4B">
      <w:pPr>
        <w:autoSpaceDE w:val="0"/>
        <w:autoSpaceDN w:val="0"/>
        <w:adjustRightInd w:val="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（1）法人代表或法人授权代表未参加投标。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（5）投标人的资质不符合招标文件第二篇第二条“招标资质”要求的内容或超过营业范围。</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（11）投标人提交有选择性的两个及以上报价。</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2、重庆铁路运输高级技工学校可视采购具体情况，延长投标截止时间和开标时间，但至少在招标公告要求提交投标文件的截止时间3日前，将变更时间书面通知所有招标文件收受人。</w:t>
      </w:r>
    </w:p>
    <w:p w:rsidR="00E40098" w:rsidRDefault="00195D4B">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3、开标由重庆铁路运输高级技工学校主持，具体招标事务由重庆铁路运输高级技工学校依法组建的</w:t>
      </w:r>
      <w:r>
        <w:rPr>
          <w:rFonts w:asciiTheme="minorEastAsia" w:eastAsiaTheme="minorEastAsia" w:hAnsiTheme="minorEastAsia" w:cs="宋体" w:hint="eastAsia"/>
          <w:color w:val="000000" w:themeColor="text1"/>
          <w:kern w:val="0"/>
          <w:szCs w:val="28"/>
        </w:rPr>
        <w:t>评审小组负责。</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六、成交原则</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（1）对技术参数的偏离：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低于采购文件要求的技术参数为负偏离，投标人提交的投标文件不响应技术需求的即为无效投标。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（2）对商务条款的偏离：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评审小组按照完全满足招标文件资质、技术、商务要求的原则，对有效投标人的评审价由低到高顺序进行排序，推荐排名第一的供应商作为成交候选供应商。投标报价相同的，按投标人投标文件中的服务承诺的多少、技</w:t>
      </w:r>
      <w:r>
        <w:rPr>
          <w:rFonts w:asciiTheme="minorEastAsia" w:eastAsiaTheme="minorEastAsia" w:hAnsiTheme="minorEastAsia" w:cs="宋体" w:hint="eastAsia"/>
          <w:kern w:val="0"/>
          <w:szCs w:val="28"/>
        </w:rPr>
        <w:lastRenderedPageBreak/>
        <w:t>术指标优劣顺序排列。</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评审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小组可以取消该投标人的成交候选资格，按顺序由排在后面的成交候选供应商递补，以此类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4、签订合同时，根据需要采购方有权提出对技术条件发生变化的货物作局部调整或变更数量，但需经投标成交双方共同认定。</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5、出现以下情况之一的，作为采购失败处理，重新组织采购：</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（1）出现影响采购公正的违法、违规行为的；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（2）投标人的报价均超过了采购预算，采购人不能支付的；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（3）因不可抗力导致重大变故，采购任务取消的。</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E40098" w:rsidRDefault="00195D4B">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w:t>
      </w:r>
      <w:r>
        <w:rPr>
          <w:rFonts w:asciiTheme="minorEastAsia" w:eastAsiaTheme="minorEastAsia" w:hAnsiTheme="minorEastAsia" w:cs="宋体" w:hint="eastAsia"/>
          <w:kern w:val="0"/>
          <w:szCs w:val="28"/>
        </w:rPr>
        <w:lastRenderedPageBreak/>
        <w:t>取消其成交资格。</w:t>
      </w:r>
      <w:bookmarkStart w:id="1" w:name="_Toc385333419"/>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1"/>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2、投标人对中标结果有异议的，应当在中标公示发布之日起三个工作日内以书面形式向采购人、上级机构或部门提出质疑，并附相关证明材料。</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3、供应商对采购文件中供应商特定资格条件、技术质量和商务要求、评审标准及评审细则有异议的，应向采购人提出质疑。</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（五）投诉</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E40098" w:rsidRDefault="00195D4B">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E40098" w:rsidRDefault="00195D4B">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一、招标项目内容介绍</w:t>
      </w:r>
    </w:p>
    <w:tbl>
      <w:tblPr>
        <w:tblW w:w="9569" w:type="dxa"/>
        <w:tblInd w:w="93" w:type="dxa"/>
        <w:tblLook w:val="04A0" w:firstRow="1" w:lastRow="0" w:firstColumn="1" w:lastColumn="0" w:noHBand="0" w:noVBand="1"/>
      </w:tblPr>
      <w:tblGrid>
        <w:gridCol w:w="1149"/>
        <w:gridCol w:w="4536"/>
        <w:gridCol w:w="993"/>
        <w:gridCol w:w="1547"/>
        <w:gridCol w:w="1344"/>
      </w:tblGrid>
      <w:tr w:rsidR="00195D4B" w:rsidRPr="00195D4B" w:rsidTr="00195D4B">
        <w:trPr>
          <w:trHeight w:val="508"/>
        </w:trPr>
        <w:tc>
          <w:tcPr>
            <w:tcW w:w="1149" w:type="dxa"/>
            <w:tcBorders>
              <w:top w:val="single" w:sz="4" w:space="0" w:color="000000"/>
              <w:left w:val="single" w:sz="4" w:space="0" w:color="000000"/>
              <w:bottom w:val="nil"/>
              <w:right w:val="single" w:sz="4" w:space="0" w:color="000000"/>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Courier New"/>
                <w:kern w:val="0"/>
                <w:sz w:val="24"/>
                <w:szCs w:val="24"/>
              </w:rPr>
            </w:pPr>
            <w:r w:rsidRPr="00195D4B">
              <w:rPr>
                <w:rFonts w:asciiTheme="minorEastAsia" w:eastAsiaTheme="minorEastAsia" w:hAnsiTheme="minorEastAsia" w:cs="Courier New"/>
                <w:kern w:val="0"/>
                <w:sz w:val="24"/>
                <w:szCs w:val="24"/>
              </w:rPr>
              <w:t>序</w:t>
            </w:r>
            <w:r>
              <w:rPr>
                <w:rFonts w:asciiTheme="minorEastAsia" w:eastAsiaTheme="minorEastAsia" w:hAnsiTheme="minorEastAsia" w:cs="Courier New" w:hint="eastAsia"/>
                <w:kern w:val="0"/>
                <w:sz w:val="24"/>
                <w:szCs w:val="24"/>
              </w:rPr>
              <w:t xml:space="preserve"> </w:t>
            </w:r>
            <w:r w:rsidRPr="00195D4B">
              <w:rPr>
                <w:rFonts w:asciiTheme="minorEastAsia" w:eastAsiaTheme="minorEastAsia" w:hAnsiTheme="minorEastAsia" w:cs="Courier New"/>
                <w:kern w:val="0"/>
                <w:sz w:val="24"/>
                <w:szCs w:val="24"/>
              </w:rPr>
              <w:t>号</w:t>
            </w:r>
          </w:p>
        </w:tc>
        <w:tc>
          <w:tcPr>
            <w:tcW w:w="4536" w:type="dxa"/>
            <w:tcBorders>
              <w:top w:val="single" w:sz="4" w:space="0" w:color="000000"/>
              <w:left w:val="nil"/>
              <w:bottom w:val="nil"/>
              <w:right w:val="single" w:sz="4" w:space="0" w:color="000000"/>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Courier New"/>
                <w:kern w:val="0"/>
                <w:sz w:val="24"/>
                <w:szCs w:val="24"/>
              </w:rPr>
            </w:pPr>
            <w:r w:rsidRPr="00195D4B">
              <w:rPr>
                <w:rFonts w:asciiTheme="minorEastAsia" w:eastAsiaTheme="minorEastAsia" w:hAnsiTheme="minorEastAsia" w:cs="Courier New"/>
                <w:kern w:val="0"/>
                <w:sz w:val="24"/>
                <w:szCs w:val="24"/>
              </w:rPr>
              <w:t>名</w:t>
            </w:r>
            <w:r>
              <w:rPr>
                <w:rFonts w:asciiTheme="minorEastAsia" w:eastAsiaTheme="minorEastAsia" w:hAnsiTheme="minorEastAsia" w:cs="Courier New" w:hint="eastAsia"/>
                <w:kern w:val="0"/>
                <w:sz w:val="24"/>
                <w:szCs w:val="24"/>
              </w:rPr>
              <w:t xml:space="preserve"> </w:t>
            </w:r>
            <w:r w:rsidRPr="00195D4B">
              <w:rPr>
                <w:rFonts w:asciiTheme="minorEastAsia" w:eastAsiaTheme="minorEastAsia" w:hAnsiTheme="minorEastAsia" w:cs="Courier New"/>
                <w:kern w:val="0"/>
                <w:sz w:val="24"/>
                <w:szCs w:val="24"/>
              </w:rPr>
              <w:t>称</w:t>
            </w:r>
          </w:p>
        </w:tc>
        <w:tc>
          <w:tcPr>
            <w:tcW w:w="993" w:type="dxa"/>
            <w:tcBorders>
              <w:top w:val="single" w:sz="4" w:space="0" w:color="000000"/>
              <w:left w:val="nil"/>
              <w:bottom w:val="nil"/>
              <w:right w:val="single" w:sz="4" w:space="0" w:color="000000"/>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Courier New"/>
                <w:kern w:val="0"/>
                <w:sz w:val="24"/>
                <w:szCs w:val="24"/>
              </w:rPr>
            </w:pPr>
            <w:r w:rsidRPr="00195D4B">
              <w:rPr>
                <w:rFonts w:asciiTheme="minorEastAsia" w:eastAsiaTheme="minorEastAsia" w:hAnsiTheme="minorEastAsia" w:cs="Courier New"/>
                <w:kern w:val="0"/>
                <w:sz w:val="24"/>
                <w:szCs w:val="24"/>
              </w:rPr>
              <w:t>品牌</w:t>
            </w:r>
          </w:p>
        </w:tc>
        <w:tc>
          <w:tcPr>
            <w:tcW w:w="1547" w:type="dxa"/>
            <w:tcBorders>
              <w:top w:val="single" w:sz="4" w:space="0" w:color="000000"/>
              <w:left w:val="nil"/>
              <w:bottom w:val="nil"/>
              <w:right w:val="single" w:sz="4" w:space="0" w:color="000000"/>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Courier New"/>
                <w:kern w:val="0"/>
                <w:sz w:val="24"/>
                <w:szCs w:val="24"/>
              </w:rPr>
            </w:pPr>
            <w:r w:rsidRPr="00195D4B">
              <w:rPr>
                <w:rFonts w:asciiTheme="minorEastAsia" w:eastAsiaTheme="minorEastAsia" w:hAnsiTheme="minorEastAsia" w:cs="Courier New"/>
                <w:kern w:val="0"/>
                <w:sz w:val="24"/>
                <w:szCs w:val="24"/>
              </w:rPr>
              <w:t>规格型号</w:t>
            </w:r>
          </w:p>
        </w:tc>
        <w:tc>
          <w:tcPr>
            <w:tcW w:w="1344" w:type="dxa"/>
            <w:tcBorders>
              <w:top w:val="single" w:sz="4" w:space="0" w:color="000000"/>
              <w:left w:val="nil"/>
              <w:bottom w:val="nil"/>
              <w:right w:val="single" w:sz="4" w:space="0" w:color="000000"/>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Courier New"/>
                <w:kern w:val="0"/>
                <w:sz w:val="24"/>
                <w:szCs w:val="24"/>
              </w:rPr>
            </w:pPr>
            <w:r w:rsidRPr="00195D4B">
              <w:rPr>
                <w:rFonts w:asciiTheme="minorEastAsia" w:eastAsiaTheme="minorEastAsia" w:hAnsiTheme="minorEastAsia" w:cs="Courier New"/>
                <w:kern w:val="0"/>
                <w:sz w:val="24"/>
                <w:szCs w:val="24"/>
              </w:rPr>
              <w:t>数量</w:t>
            </w:r>
          </w:p>
        </w:tc>
      </w:tr>
      <w:tr w:rsidR="00195D4B" w:rsidRPr="00195D4B" w:rsidTr="00195D4B">
        <w:trPr>
          <w:trHeight w:val="715"/>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5G基站建设与维护虚拟仿真实训终端</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single" w:sz="4" w:space="0" w:color="auto"/>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套</w:t>
            </w:r>
          </w:p>
        </w:tc>
        <w:tc>
          <w:tcPr>
            <w:tcW w:w="1344" w:type="dxa"/>
            <w:tcBorders>
              <w:top w:val="single" w:sz="4" w:space="0" w:color="auto"/>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5</w:t>
            </w:r>
          </w:p>
        </w:tc>
      </w:tr>
      <w:tr w:rsidR="00195D4B" w:rsidRPr="00195D4B" w:rsidTr="00195D4B">
        <w:trPr>
          <w:trHeight w:val="47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2</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5G网络优化虚拟仿真实训终端</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套</w:t>
            </w:r>
          </w:p>
        </w:tc>
        <w:tc>
          <w:tcPr>
            <w:tcW w:w="1344"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5</w:t>
            </w:r>
          </w:p>
        </w:tc>
      </w:tr>
      <w:tr w:rsidR="00195D4B" w:rsidRPr="00195D4B" w:rsidTr="00195D4B">
        <w:trPr>
          <w:trHeight w:val="30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3</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比赛终端</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套</w:t>
            </w:r>
          </w:p>
        </w:tc>
        <w:tc>
          <w:tcPr>
            <w:tcW w:w="1344"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6</w:t>
            </w:r>
          </w:p>
        </w:tc>
      </w:tr>
      <w:tr w:rsidR="00195D4B" w:rsidRPr="00195D4B" w:rsidTr="00195D4B">
        <w:trPr>
          <w:trHeight w:val="30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4</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竞赛终端</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套</w:t>
            </w:r>
          </w:p>
        </w:tc>
        <w:tc>
          <w:tcPr>
            <w:tcW w:w="1344"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6</w:t>
            </w:r>
          </w:p>
        </w:tc>
      </w:tr>
      <w:tr w:rsidR="00195D4B" w:rsidRPr="00195D4B" w:rsidTr="00195D4B">
        <w:trPr>
          <w:trHeight w:val="31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5</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微机操作台</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套</w:t>
            </w:r>
          </w:p>
        </w:tc>
        <w:tc>
          <w:tcPr>
            <w:tcW w:w="1344"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65</w:t>
            </w:r>
          </w:p>
        </w:tc>
      </w:tr>
      <w:tr w:rsidR="00195D4B" w:rsidRPr="00195D4B" w:rsidTr="00195D4B">
        <w:trPr>
          <w:trHeight w:val="31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6</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综合布线</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点</w:t>
            </w:r>
          </w:p>
        </w:tc>
        <w:tc>
          <w:tcPr>
            <w:tcW w:w="1344"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320</w:t>
            </w:r>
          </w:p>
        </w:tc>
      </w:tr>
      <w:tr w:rsidR="00195D4B" w:rsidRPr="00195D4B" w:rsidTr="00195D4B">
        <w:trPr>
          <w:trHeight w:val="31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7</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技术服务</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项</w:t>
            </w:r>
          </w:p>
        </w:tc>
        <w:tc>
          <w:tcPr>
            <w:tcW w:w="1344" w:type="dxa"/>
            <w:tcBorders>
              <w:top w:val="nil"/>
              <w:left w:val="nil"/>
              <w:bottom w:val="single" w:sz="4" w:space="0" w:color="auto"/>
              <w:right w:val="single" w:sz="4" w:space="0" w:color="auto"/>
            </w:tcBorders>
            <w:shd w:val="clear" w:color="auto" w:fill="auto"/>
            <w:noWrap/>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1</w:t>
            </w:r>
          </w:p>
        </w:tc>
      </w:tr>
      <w:tr w:rsidR="00195D4B" w:rsidRPr="00195D4B" w:rsidTr="00195D4B">
        <w:trPr>
          <w:trHeight w:val="318"/>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8</w:t>
            </w:r>
          </w:p>
        </w:tc>
        <w:tc>
          <w:tcPr>
            <w:tcW w:w="4536"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数字化实训终端</w:t>
            </w:r>
          </w:p>
        </w:tc>
        <w:tc>
          <w:tcPr>
            <w:tcW w:w="993"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kern w:val="0"/>
                <w:sz w:val="24"/>
                <w:szCs w:val="24"/>
              </w:rPr>
            </w:pPr>
            <w:r w:rsidRPr="00195D4B">
              <w:rPr>
                <w:rFonts w:asciiTheme="minorEastAsia" w:eastAsiaTheme="minorEastAsia" w:hAnsiTheme="minorEastAsia" w:cs="宋体" w:hint="eastAsia"/>
                <w:kern w:val="0"/>
                <w:sz w:val="24"/>
                <w:szCs w:val="24"/>
              </w:rPr>
              <w:t>定制</w:t>
            </w:r>
          </w:p>
        </w:tc>
        <w:tc>
          <w:tcPr>
            <w:tcW w:w="1547"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套</w:t>
            </w:r>
          </w:p>
        </w:tc>
        <w:tc>
          <w:tcPr>
            <w:tcW w:w="1344" w:type="dxa"/>
            <w:tcBorders>
              <w:top w:val="nil"/>
              <w:left w:val="nil"/>
              <w:bottom w:val="single" w:sz="4" w:space="0" w:color="auto"/>
              <w:right w:val="single" w:sz="4" w:space="0" w:color="auto"/>
            </w:tcBorders>
            <w:shd w:val="clear" w:color="auto" w:fill="auto"/>
            <w:vAlign w:val="center"/>
            <w:hideMark/>
          </w:tcPr>
          <w:p w:rsidR="00195D4B" w:rsidRPr="00195D4B" w:rsidRDefault="00195D4B" w:rsidP="00195D4B">
            <w:pPr>
              <w:widowControl/>
              <w:jc w:val="center"/>
              <w:rPr>
                <w:rFonts w:asciiTheme="minorEastAsia" w:eastAsiaTheme="minorEastAsia" w:hAnsiTheme="minorEastAsia" w:cs="宋体"/>
                <w:color w:val="000000"/>
                <w:kern w:val="0"/>
                <w:sz w:val="24"/>
                <w:szCs w:val="24"/>
              </w:rPr>
            </w:pPr>
            <w:r w:rsidRPr="00195D4B">
              <w:rPr>
                <w:rFonts w:asciiTheme="minorEastAsia" w:eastAsiaTheme="minorEastAsia" w:hAnsiTheme="minorEastAsia" w:cs="宋体" w:hint="eastAsia"/>
                <w:color w:val="000000"/>
                <w:kern w:val="0"/>
                <w:sz w:val="24"/>
                <w:szCs w:val="24"/>
              </w:rPr>
              <w:t>5</w:t>
            </w:r>
          </w:p>
        </w:tc>
      </w:tr>
    </w:tbl>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二、技术参数</w:t>
      </w:r>
    </w:p>
    <w:p w:rsidR="00E40098" w:rsidRDefault="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1、5G基站建设与维护虚拟仿真实训终端</w:t>
      </w:r>
    </w:p>
    <w:p w:rsidR="00E40098" w:rsidRDefault="00195D4B">
      <w:pPr>
        <w:widowControl/>
        <w:adjustRightInd w:val="0"/>
        <w:snapToGrid w:val="0"/>
        <w:jc w:val="left"/>
        <w:rPr>
          <w:rFonts w:ascii="宋体" w:hAnsi="宋体" w:cs="宋体"/>
          <w:color w:val="000000"/>
          <w:kern w:val="0"/>
          <w:szCs w:val="28"/>
        </w:rPr>
      </w:pPr>
      <w:proofErr w:type="gramStart"/>
      <w:r>
        <w:rPr>
          <w:rFonts w:ascii="宋体" w:hAnsi="宋体" w:cs="宋体" w:hint="eastAsia"/>
          <w:color w:val="000000"/>
          <w:kern w:val="0"/>
          <w:szCs w:val="28"/>
        </w:rPr>
        <w:t>含实训</w:t>
      </w:r>
      <w:proofErr w:type="gramEnd"/>
      <w:r>
        <w:rPr>
          <w:rFonts w:ascii="宋体" w:hAnsi="宋体" w:cs="宋体" w:hint="eastAsia"/>
          <w:color w:val="000000"/>
          <w:kern w:val="0"/>
          <w:szCs w:val="28"/>
        </w:rPr>
        <w:t>硬件终端，软件授权、实训台，能实现于现有虚拟仿真实训平台无缝对接，中标后需进行对应功能测试，满足功能要求后签署合同，若不满足，作废标处理。</w:t>
      </w:r>
    </w:p>
    <w:p w:rsidR="00E40098" w:rsidRDefault="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A：系统框架：</w:t>
      </w:r>
    </w:p>
    <w:p w:rsidR="00E40098" w:rsidRDefault="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*系统采用B/S架构，学生电脑无需任何软件安装。</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lastRenderedPageBreak/>
        <w:t>系统基于分层分服务架构，既强调功能的整体性和协作性，又强调模块的低耦合性和</w:t>
      </w:r>
      <w:proofErr w:type="gramStart"/>
      <w:r>
        <w:rPr>
          <w:rFonts w:ascii="宋体" w:hAnsi="宋体" w:cs="宋体" w:hint="eastAsia"/>
          <w:color w:val="000000"/>
          <w:kern w:val="0"/>
          <w:szCs w:val="28"/>
        </w:rPr>
        <w:t>可</w:t>
      </w:r>
      <w:proofErr w:type="gramEnd"/>
      <w:r>
        <w:rPr>
          <w:rFonts w:ascii="宋体" w:hAnsi="宋体" w:cs="宋体" w:hint="eastAsia"/>
          <w:color w:val="000000"/>
          <w:kern w:val="0"/>
          <w:szCs w:val="28"/>
        </w:rPr>
        <w:t>扩展性</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（一）可靠性要求：</w:t>
      </w:r>
    </w:p>
    <w:p w:rsidR="00E40098" w:rsidRDefault="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1、系统具备自检功能，能监视系统各功能模块的运行情况，随时发现系统自身的问题</w:t>
      </w:r>
    </w:p>
    <w:p w:rsidR="00E40098" w:rsidRDefault="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2、系统具备分布式安装和热备，关键节点有足够的冗余度，不存在单点故障，在排查故障的过程中不影响系统的正常运营</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（二）安全性要求：</w:t>
      </w:r>
    </w:p>
    <w:p w:rsidR="00E40098" w:rsidRDefault="00195D4B" w:rsidP="00195D4B">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1、系统具备统一</w:t>
      </w:r>
      <w:proofErr w:type="gramStart"/>
      <w:r>
        <w:rPr>
          <w:rFonts w:ascii="宋体" w:hAnsi="宋体" w:cs="宋体" w:hint="eastAsia"/>
          <w:color w:val="000000"/>
          <w:kern w:val="0"/>
          <w:szCs w:val="28"/>
        </w:rPr>
        <w:t>且完善</w:t>
      </w:r>
      <w:proofErr w:type="gramEnd"/>
      <w:r>
        <w:rPr>
          <w:rFonts w:ascii="宋体" w:hAnsi="宋体" w:cs="宋体" w:hint="eastAsia"/>
          <w:color w:val="000000"/>
          <w:kern w:val="0"/>
          <w:szCs w:val="28"/>
        </w:rPr>
        <w:t>的安全机制，保障网络的安全性和平台系统的安全性</w:t>
      </w:r>
    </w:p>
    <w:p w:rsidR="00E40098" w:rsidRDefault="00195D4B" w:rsidP="00195D4B">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2、系统具备7*24小时运行能力，发生故障时支持手动或自动恢复措施</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（三）扩展性要求：</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系统具备独立服务、数据库服务及储存容量的扩展</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（四）可操作性要求：</w:t>
      </w:r>
    </w:p>
    <w:p w:rsidR="00E40098" w:rsidRDefault="00195D4B" w:rsidP="00195D4B">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系统具备易操作性、健壮性、实用性、高效性和安全性原则；流程的设计需要根据客户实际的应用场景做到流畅和完整性。</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B：支持功能：</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（一）配置管理功能：</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1、校区管理：</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（1）支持平台下建立多校区信息，全局管理多校区的校区管理管理员、数据模板、试题管理、容量规划，统一分配试题信息。</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（2）支持对多校区的校区管理员信息的维护，每个校区建立唯一校区管理员，赋予校区管理员建立账号上限和单校区登录并发量上限的权限。</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2、数据模板：</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（1）支持平台管理员建立平台统一的数据模板，管理数据模板的初始化配置，批量导入数据模板试题信息；</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*2）支持非平台管理员用户进行数据规划答案的自定义，生成个人用户账号下的数据规划信息，并用以任务管理调用。</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3、试题管理：</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（1）支持建立平台统一的试题管理，自定义维护试题类型、试题步骤、试题标题、试题明细；</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（*2）试题明细可选择答案类型，包含手动录入、关联数据规划、关联其他题型；手工录入分为填空题、范围题、选择题、必填题，关联</w:t>
      </w:r>
      <w:proofErr w:type="gramStart"/>
      <w:r>
        <w:rPr>
          <w:rFonts w:ascii="宋体" w:hAnsi="宋体" w:cs="宋体" w:hint="eastAsia"/>
          <w:color w:val="000000"/>
          <w:kern w:val="0"/>
          <w:szCs w:val="28"/>
        </w:rPr>
        <w:t>型答案</w:t>
      </w:r>
      <w:proofErr w:type="gramEnd"/>
      <w:r>
        <w:rPr>
          <w:rFonts w:ascii="宋体" w:hAnsi="宋体" w:cs="宋体" w:hint="eastAsia"/>
          <w:color w:val="000000"/>
          <w:kern w:val="0"/>
          <w:szCs w:val="28"/>
        </w:rPr>
        <w:t>手动分配关联的数据模板和其他试题信息，关联数据系统自动判断。</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（3）支持对试题步骤可进行帮助说明维护，对试题明细可进行名词解释维护。</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（4）支持试题模板的导入，包含显示顺序、试题明细、试题类型、明细答案。</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lastRenderedPageBreak/>
        <w:t>（5）试题管理</w:t>
      </w:r>
      <w:proofErr w:type="gramStart"/>
      <w:r>
        <w:rPr>
          <w:rFonts w:ascii="宋体" w:hAnsi="宋体" w:cs="宋体" w:hint="eastAsia"/>
          <w:color w:val="000000"/>
          <w:kern w:val="0"/>
          <w:szCs w:val="28"/>
        </w:rPr>
        <w:t>支持分</w:t>
      </w:r>
      <w:proofErr w:type="gramEnd"/>
      <w:r>
        <w:rPr>
          <w:rFonts w:ascii="宋体" w:hAnsi="宋体" w:cs="宋体" w:hint="eastAsia"/>
          <w:color w:val="000000"/>
          <w:kern w:val="0"/>
          <w:szCs w:val="28"/>
        </w:rPr>
        <w:t>权限管理，平台管理员可新增、删除、修改全局试题和答案，非平台管理员只可维护全局试题答案。</w:t>
      </w:r>
    </w:p>
    <w:p w:rsidR="00E40098" w:rsidRDefault="00195D4B" w:rsidP="00195D4B">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4、容量规划</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（1）支持平台管理员建立平台统一的容量规划模板，管理容量规划模板的初始化配置，批量导入容量规划模板试题信息。</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（2）支持非平台管理员用户进行容量规划答案的自定义，生成个人用户账号下的容量规划信息，并用以任务管理调用。</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（二）教学信息管理功能</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1、教师管理</w:t>
      </w:r>
    </w:p>
    <w:p w:rsidR="00E40098" w:rsidRDefault="00195D4B" w:rsidP="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支持教师信息的维护，增加、删除、修改或查询，包含教师姓名、联系方式、电子邮箱、账号、密码信息，新增教师信息的同时自动生成教师账号</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2、学生管理</w:t>
      </w:r>
    </w:p>
    <w:p w:rsidR="00E40098" w:rsidRDefault="00195D4B" w:rsidP="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支持学生信息的维护，增加、删除、修改或查询，包含学生姓名、联系方式、所属班级、电子邮箱、账号、密码的信息，新增学生信息的同时自动生成教师账号</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3、班级管理</w:t>
      </w:r>
    </w:p>
    <w:p w:rsidR="00E40098" w:rsidRDefault="00195D4B" w:rsidP="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支持班级信息的维护，增加、删除、修改或查询，包含班级编号唯一、班级名称、入学学年、学年制、是否毕业、班主任信息</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4、小组管理</w:t>
      </w:r>
    </w:p>
    <w:p w:rsidR="00E40098" w:rsidRDefault="00195D4B" w:rsidP="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支持小组信息的维护，增加、删除、修改或查询，包含小组编号唯一、小组名称、设定小组成员和小组组长</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5、成绩查询</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（1）支持教师查询管理班级下学生的任务成绩信息，按照不同模式多条件组合查询，包含任务名称、学生姓名、小组名称</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（2）支持学生查询不同模式下的任务成绩信息</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（三）虚拟实训功能</w:t>
      </w:r>
    </w:p>
    <w:p w:rsidR="00E40098" w:rsidRDefault="00195D4B" w:rsidP="00195D4B">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1、实</w:t>
      </w:r>
      <w:proofErr w:type="gramStart"/>
      <w:r>
        <w:rPr>
          <w:rFonts w:ascii="宋体" w:hAnsi="宋体" w:cs="宋体" w:hint="eastAsia"/>
          <w:color w:val="000000"/>
          <w:kern w:val="0"/>
          <w:szCs w:val="28"/>
        </w:rPr>
        <w:t>训任务</w:t>
      </w:r>
      <w:proofErr w:type="gramEnd"/>
      <w:r>
        <w:rPr>
          <w:rFonts w:ascii="宋体" w:hAnsi="宋体" w:cs="宋体" w:hint="eastAsia"/>
          <w:color w:val="000000"/>
          <w:kern w:val="0"/>
          <w:szCs w:val="28"/>
        </w:rPr>
        <w:t>配置</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（*1）支持教师自定义配置任务明细，包含任务名称、任务模式、任务场景、任务步骤、任务人员、任务说明、开始时间、结束时间</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（2）支持多种任务模式，包含教学模式、考试模式、竞赛模式</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（3）支持多种任务场景，包含4K、无人驾驶、智能电网</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（*4）支持自定义添加步骤，并可对选择的步骤进行分值分配，满分百分制</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（5）支持任务人员的选择根据任务模式匹配，教学模式和考试模式对应班级，培训模式对应小组</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2、网络规划实训</w:t>
      </w:r>
    </w:p>
    <w:p w:rsidR="00E40098" w:rsidRDefault="00195D4B" w:rsidP="00195D4B">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支持学生根据预置的容量规划模板试题进行网络规划答题，包含频率、每个扇区的下行容量、扇区数量、站点数量</w:t>
      </w:r>
    </w:p>
    <w:p w:rsidR="00E40098" w:rsidRDefault="00195D4B" w:rsidP="00195D4B">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3、工程勘察实训</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lastRenderedPageBreak/>
        <w:t>（*1）支持工</w:t>
      </w:r>
      <w:proofErr w:type="gramStart"/>
      <w:r>
        <w:rPr>
          <w:rFonts w:ascii="宋体" w:hAnsi="宋体" w:cs="宋体" w:hint="eastAsia"/>
          <w:color w:val="000000"/>
          <w:kern w:val="0"/>
          <w:szCs w:val="28"/>
        </w:rPr>
        <w:t>勘</w:t>
      </w:r>
      <w:proofErr w:type="gramEnd"/>
      <w:r>
        <w:rPr>
          <w:rFonts w:ascii="宋体" w:hAnsi="宋体" w:cs="宋体" w:hint="eastAsia"/>
          <w:color w:val="000000"/>
          <w:kern w:val="0"/>
          <w:szCs w:val="28"/>
        </w:rPr>
        <w:t>任务地图的模式选择，进行多站点数量的自定义配置，包含正确站点和干扰项站点</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（*2）支持室外工</w:t>
      </w:r>
      <w:proofErr w:type="gramStart"/>
      <w:r>
        <w:rPr>
          <w:rFonts w:ascii="宋体" w:hAnsi="宋体" w:cs="宋体" w:hint="eastAsia"/>
          <w:color w:val="000000"/>
          <w:kern w:val="0"/>
          <w:szCs w:val="28"/>
        </w:rPr>
        <w:t>勘</w:t>
      </w:r>
      <w:proofErr w:type="gramEnd"/>
      <w:r>
        <w:rPr>
          <w:rFonts w:ascii="宋体" w:hAnsi="宋体" w:cs="宋体" w:hint="eastAsia"/>
          <w:color w:val="000000"/>
          <w:kern w:val="0"/>
          <w:szCs w:val="28"/>
        </w:rPr>
        <w:t>模拟操作，通过工</w:t>
      </w:r>
      <w:proofErr w:type="gramStart"/>
      <w:r>
        <w:rPr>
          <w:rFonts w:ascii="宋体" w:hAnsi="宋体" w:cs="宋体" w:hint="eastAsia"/>
          <w:color w:val="000000"/>
          <w:kern w:val="0"/>
          <w:szCs w:val="28"/>
        </w:rPr>
        <w:t>勘</w:t>
      </w:r>
      <w:proofErr w:type="gramEnd"/>
      <w:r>
        <w:rPr>
          <w:rFonts w:ascii="宋体" w:hAnsi="宋体" w:cs="宋体" w:hint="eastAsia"/>
          <w:color w:val="000000"/>
          <w:kern w:val="0"/>
          <w:szCs w:val="28"/>
        </w:rPr>
        <w:t>工具进行模拟测量，包含GPS、测距仪、坡度仪、罗盘、万用表、扫频仪、卷尺</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（3）支持工</w:t>
      </w:r>
      <w:proofErr w:type="gramStart"/>
      <w:r>
        <w:rPr>
          <w:rFonts w:ascii="宋体" w:hAnsi="宋体" w:cs="宋体" w:hint="eastAsia"/>
          <w:color w:val="000000"/>
          <w:kern w:val="0"/>
          <w:szCs w:val="28"/>
        </w:rPr>
        <w:t>勘</w:t>
      </w:r>
      <w:proofErr w:type="gramEnd"/>
      <w:r>
        <w:rPr>
          <w:rFonts w:ascii="宋体" w:hAnsi="宋体" w:cs="宋体" w:hint="eastAsia"/>
          <w:color w:val="000000"/>
          <w:kern w:val="0"/>
          <w:szCs w:val="28"/>
        </w:rPr>
        <w:t>报告信息的维护，</w:t>
      </w:r>
      <w:proofErr w:type="gramStart"/>
      <w:r>
        <w:rPr>
          <w:rFonts w:ascii="宋体" w:hAnsi="宋体" w:cs="宋体" w:hint="eastAsia"/>
          <w:color w:val="000000"/>
          <w:kern w:val="0"/>
          <w:szCs w:val="28"/>
        </w:rPr>
        <w:t>匹对测量</w:t>
      </w:r>
      <w:proofErr w:type="gramEnd"/>
      <w:r>
        <w:rPr>
          <w:rFonts w:ascii="宋体" w:hAnsi="宋体" w:cs="宋体" w:hint="eastAsia"/>
          <w:color w:val="000000"/>
          <w:kern w:val="0"/>
          <w:szCs w:val="28"/>
        </w:rPr>
        <w:t>工具的输出结果</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4、拓扑连接实训</w:t>
      </w:r>
    </w:p>
    <w:p w:rsidR="00E40098" w:rsidRDefault="00195D4B" w:rsidP="00F65C22">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支持自定义网络拓扑规划，通过任务场景进行网络设备之间管理的拖拽，可拖拽的网络设备包含BBU、AAU、统一网管、NSSF、UDM、NRF、AUSF、AMF、SMF、PCF、UPF。</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5、设备安装实训</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（*1）安装前准备：支持根据设定数量的安装清单进行自定义设备选择，限制仓库、机房、</w:t>
      </w:r>
      <w:proofErr w:type="gramStart"/>
      <w:r>
        <w:rPr>
          <w:rFonts w:ascii="宋体" w:hAnsi="宋体" w:cs="宋体" w:hint="eastAsia"/>
          <w:color w:val="000000"/>
          <w:kern w:val="0"/>
          <w:szCs w:val="28"/>
        </w:rPr>
        <w:t>铁搭安装</w:t>
      </w:r>
      <w:proofErr w:type="gramEnd"/>
      <w:r>
        <w:rPr>
          <w:rFonts w:ascii="宋体" w:hAnsi="宋体" w:cs="宋体" w:hint="eastAsia"/>
          <w:color w:val="000000"/>
          <w:kern w:val="0"/>
          <w:szCs w:val="28"/>
        </w:rPr>
        <w:t>之前必须完成安装前准备</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（*2）仓库安装：支持学生在仓库的模式下，进行箱体的拆箱操作，完成拆箱后根据提供的设备明细，完成设备清单统计</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（3）铁塔安装：支持AAU设备的安装，以及设备线缆的配置，包含接地线、电源线、GPS线、光纤线以及干扰项</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（4）机房安装： 支持直流电源设备和BBU设备的安装，以及设备板卡，线缆的配置，板卡包含处理板、电源板、交换板，线缆包含光纤线、接地线、GPS线以及</w:t>
      </w:r>
      <w:proofErr w:type="gramStart"/>
      <w:r>
        <w:rPr>
          <w:rFonts w:ascii="宋体" w:hAnsi="宋体" w:cs="宋体" w:hint="eastAsia"/>
          <w:color w:val="000000"/>
          <w:kern w:val="0"/>
          <w:szCs w:val="28"/>
        </w:rPr>
        <w:t>干扰项干扰项</w:t>
      </w:r>
      <w:proofErr w:type="gramEnd"/>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（5）支持网管参数的配置，</w:t>
      </w:r>
      <w:proofErr w:type="gramStart"/>
      <w:r>
        <w:rPr>
          <w:rFonts w:ascii="宋体" w:hAnsi="宋体" w:cs="宋体" w:hint="eastAsia"/>
          <w:color w:val="000000"/>
          <w:kern w:val="0"/>
          <w:szCs w:val="28"/>
        </w:rPr>
        <w:t>包含网</w:t>
      </w:r>
      <w:proofErr w:type="gramEnd"/>
      <w:r>
        <w:rPr>
          <w:rFonts w:ascii="宋体" w:hAnsi="宋体" w:cs="宋体" w:hint="eastAsia"/>
          <w:color w:val="000000"/>
          <w:kern w:val="0"/>
          <w:szCs w:val="28"/>
        </w:rPr>
        <w:t>元IP和OMC地址</w:t>
      </w:r>
    </w:p>
    <w:p w:rsidR="00E40098" w:rsidRDefault="00195D4B" w:rsidP="00F65C22">
      <w:pPr>
        <w:widowControl/>
        <w:adjustRightInd w:val="0"/>
        <w:snapToGrid w:val="0"/>
        <w:ind w:firstLineChars="50" w:firstLine="140"/>
        <w:jc w:val="left"/>
        <w:rPr>
          <w:rFonts w:ascii="宋体" w:hAnsi="宋体" w:cs="宋体"/>
          <w:color w:val="000000"/>
          <w:kern w:val="0"/>
          <w:szCs w:val="28"/>
        </w:rPr>
      </w:pPr>
      <w:r>
        <w:rPr>
          <w:rFonts w:ascii="宋体" w:hAnsi="宋体" w:cs="宋体" w:hint="eastAsia"/>
          <w:color w:val="000000"/>
          <w:kern w:val="0"/>
          <w:szCs w:val="28"/>
        </w:rPr>
        <w:t>6、数据配置实训</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1）支持LMT配置模拟，</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2）支持5GNR配置模拟，</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*3）支持SA组网5GC配置模拟，包含GNB、AMF、SMF、UPF、NSSF、AUSF、UDM、PCF、NRF等多种网元的参数</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7、业务验证实训</w:t>
      </w:r>
    </w:p>
    <w:p w:rsidR="00E40098" w:rsidRDefault="00195D4B" w:rsidP="00F65C22">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支持教师通过多个任务步骤的输出结果进行业务验证的关联判断，学生通过动画效果进行任务业务配置的正确与否，主要分为三种状态：无网络、网络差、正常。</w:t>
      </w:r>
    </w:p>
    <w:p w:rsidR="00E40098" w:rsidRDefault="00195D4B" w:rsidP="00F65C22">
      <w:pPr>
        <w:widowControl/>
        <w:adjustRightInd w:val="0"/>
        <w:snapToGrid w:val="0"/>
        <w:ind w:firstLineChars="50" w:firstLine="140"/>
        <w:jc w:val="left"/>
        <w:rPr>
          <w:rFonts w:ascii="宋体" w:hAnsi="宋体" w:cs="宋体"/>
          <w:color w:val="000000"/>
          <w:kern w:val="0"/>
          <w:szCs w:val="28"/>
        </w:rPr>
      </w:pPr>
      <w:r>
        <w:rPr>
          <w:rFonts w:ascii="宋体" w:hAnsi="宋体" w:cs="宋体" w:hint="eastAsia"/>
          <w:color w:val="000000"/>
          <w:kern w:val="0"/>
          <w:szCs w:val="28"/>
        </w:rPr>
        <w:t>（四）系统管理功能</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1、登录：支持多角色用户登录，包含平台管理员、学校系统管理员、教师、学生，学生可通过任务模式的选择进行任务答题</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2、用户管理：系统支持提供用户信息的维护，包含用户名，工号，登录密码，姓名，联系方式，所属部门等。支持新增，删除，修改，密码变更等操作。</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3、角色权限：系统支持提供角色管理和权限管理。包括对角色信息的新增、删除、修改、查询，支持对不同角色赋予不同的功能权限，数据权限，菜单权限，管理范围权限等。</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lastRenderedPageBreak/>
        <w:t>4、日志管理：支持系统记录用户登录日志和系统操作日志，包含用户活动（登陆、注销）记录、鉴权记录，同时需要记录登录源的IP地址等</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5、数据字典：支持数据字典管理，作为系统中数据描述的有效机制</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6、通知公告：支持用户自定义发布通知公告，内容包含图片、文字、表格、链接等</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C：使用授权：</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单系统最大并发数量：≥10</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单系统最大账号数量：≥100</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2、5G网络优化虚拟仿真实训终端</w:t>
      </w:r>
    </w:p>
    <w:p w:rsidR="00E40098" w:rsidRDefault="00195D4B">
      <w:pPr>
        <w:widowControl/>
        <w:adjustRightInd w:val="0"/>
        <w:snapToGrid w:val="0"/>
        <w:jc w:val="left"/>
        <w:rPr>
          <w:rFonts w:ascii="宋体" w:hAnsi="宋体" w:cs="宋体"/>
          <w:color w:val="000000"/>
          <w:kern w:val="0"/>
          <w:szCs w:val="28"/>
        </w:rPr>
      </w:pPr>
      <w:proofErr w:type="gramStart"/>
      <w:r>
        <w:rPr>
          <w:rFonts w:ascii="宋体" w:hAnsi="宋体" w:cs="宋体" w:hint="eastAsia"/>
          <w:color w:val="000000"/>
          <w:kern w:val="0"/>
          <w:szCs w:val="28"/>
        </w:rPr>
        <w:t>含实训</w:t>
      </w:r>
      <w:proofErr w:type="gramEnd"/>
      <w:r>
        <w:rPr>
          <w:rFonts w:ascii="宋体" w:hAnsi="宋体" w:cs="宋体" w:hint="eastAsia"/>
          <w:color w:val="000000"/>
          <w:kern w:val="0"/>
          <w:szCs w:val="28"/>
        </w:rPr>
        <w:t>硬件终端，软件授权、实训台，能实现于现有虚拟仿真实训平台无缝对接，中标后需进行对应功能测试，满足功能要求后签署合同，若不满足，作废标处理。</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（一）结构设计</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*1系统采用B/S架构，学生电脑无需任何软件安装。</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2基于职业院校教学角度考虑，采用教师后端控制+学生前端接收任务的形式。教师后端可以完成对任务参数配置项、基站站点数量、优化场景数量配置、站点配置参数选项等进行设置，学生前端接收任务进行任务的填写。</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3、支持仿真实训、作业练习、考核测试、评分和阅卷、答卷和成绩管理等教学辅助功能，操作界面设计简洁。</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*4、仿真实</w:t>
      </w:r>
      <w:proofErr w:type="gramStart"/>
      <w:r>
        <w:rPr>
          <w:rFonts w:ascii="宋体" w:hAnsi="宋体" w:cs="宋体" w:hint="eastAsia"/>
          <w:color w:val="000000"/>
          <w:kern w:val="0"/>
          <w:szCs w:val="28"/>
        </w:rPr>
        <w:t>训系统</w:t>
      </w:r>
      <w:proofErr w:type="gramEnd"/>
      <w:r>
        <w:rPr>
          <w:rFonts w:ascii="宋体" w:hAnsi="宋体" w:cs="宋体" w:hint="eastAsia"/>
          <w:color w:val="000000"/>
          <w:kern w:val="0"/>
          <w:szCs w:val="28"/>
        </w:rPr>
        <w:t>根据用户职能设计，支持学生、教师两类账号，其中教师类账号包含普通教师、校区管理员、超级管理员等三种用户角色。</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5、系统开发过程中需充分考虑系统的可靠性、安全性、扩展性及可操作性。</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（二）教学信息管理功能</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1、教师账号</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1）班级管理：支持创建、修改和删除班级；批量创建、删除班级；班级数据导入、导出。</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2）学生管理：支持创建、修改和删除学生账号；学生账号支持导入和导出。</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3）小组管理：支持创建、修改和删除小组列表；批量创建和删除小组；小组支持导入导出操作。</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4）任务管理：支持创建、修改、删除和复制任务：</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任务名称（自定义任务名称）；</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任务模式（选择室内优化和室外优化）；</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任务类型（选择教学模式、考试模式和竞赛模式）；</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任务环节（场景化优化和性能提升优化）；</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任务对象（班级对象和小组对象）；</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任务时间（设置任务开始时间和结束时间）。</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5）成绩查询：支持查询学生账号成绩，按照任务环节来显示分数。</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2、学生账号</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lastRenderedPageBreak/>
        <w:t>（</w:t>
      </w:r>
      <w:r w:rsidR="00195D4B">
        <w:rPr>
          <w:rFonts w:ascii="宋体" w:hAnsi="宋体" w:cs="宋体" w:hint="eastAsia"/>
          <w:color w:val="000000"/>
          <w:kern w:val="0"/>
          <w:szCs w:val="28"/>
        </w:rPr>
        <w:t>*1）学生账号在登录平台时可选择不同的模式。</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2）任务选项卡：显示教师账号下发给学生账户的任务卡片；</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3）支持实训操作：网络规划、前台测试采集、后台KPI指标采集、测试问题分析、KPI指标分析、解决方案实施、方案结果验证、任务提交。</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（三）支持实训项目</w:t>
      </w:r>
    </w:p>
    <w:p w:rsidR="00E40098" w:rsidRDefault="00195D4B" w:rsidP="00F65C22">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根据5G网络优化项目的分类，支持选择“室内优化”、“室外优化”，根据选择提供室内优化场景的信息收集或者室外优化场景的信息收集配置。</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1、优化准备</w:t>
      </w:r>
    </w:p>
    <w:p w:rsidR="00E40098" w:rsidRDefault="00195D4B" w:rsidP="00F65C22">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提供优化测试软件的配置界面，软件功能与现有5G网络实际使用的</w:t>
      </w:r>
      <w:proofErr w:type="gramStart"/>
      <w:r>
        <w:rPr>
          <w:rFonts w:ascii="宋体" w:hAnsi="宋体" w:cs="宋体" w:hint="eastAsia"/>
          <w:color w:val="000000"/>
          <w:kern w:val="0"/>
          <w:szCs w:val="28"/>
        </w:rPr>
        <w:t>网优软件</w:t>
      </w:r>
      <w:proofErr w:type="gramEnd"/>
      <w:r>
        <w:rPr>
          <w:rFonts w:ascii="宋体" w:hAnsi="宋体" w:cs="宋体" w:hint="eastAsia"/>
          <w:color w:val="000000"/>
          <w:kern w:val="0"/>
          <w:szCs w:val="28"/>
        </w:rPr>
        <w:t>界面一致，需要提供驱动安装情况界面、脚本设置界面（FTP下载、上传脚本设置/ping脚本设置/video测试/覆盖测试等）、数据导入/导出、数据统计/分析、测试小区信息显示。</w:t>
      </w:r>
    </w:p>
    <w:p w:rsidR="00E40098" w:rsidRDefault="00195D4B" w:rsidP="00F65C22">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在配置过程中，相关的脚本设置的服务器地址、登陆用户名、密码可以由老师端进行规划，软件判定正确与否可通过学生配置</w:t>
      </w:r>
      <w:proofErr w:type="gramStart"/>
      <w:r>
        <w:rPr>
          <w:rFonts w:ascii="宋体" w:hAnsi="宋体" w:cs="宋体" w:hint="eastAsia"/>
          <w:color w:val="000000"/>
          <w:kern w:val="0"/>
          <w:szCs w:val="28"/>
        </w:rPr>
        <w:t>完软件</w:t>
      </w:r>
      <w:proofErr w:type="gramEnd"/>
      <w:r>
        <w:rPr>
          <w:rFonts w:ascii="宋体" w:hAnsi="宋体" w:cs="宋体" w:hint="eastAsia"/>
          <w:color w:val="000000"/>
          <w:kern w:val="0"/>
          <w:szCs w:val="28"/>
        </w:rPr>
        <w:t>后是否显示软件已完成测试，是/</w:t>
      </w:r>
      <w:proofErr w:type="gramStart"/>
      <w:r>
        <w:rPr>
          <w:rFonts w:ascii="宋体" w:hAnsi="宋体" w:cs="宋体" w:hint="eastAsia"/>
          <w:color w:val="000000"/>
          <w:kern w:val="0"/>
          <w:szCs w:val="28"/>
        </w:rPr>
        <w:t>否能进行</w:t>
      </w:r>
      <w:proofErr w:type="gramEnd"/>
      <w:r>
        <w:rPr>
          <w:rFonts w:ascii="宋体" w:hAnsi="宋体" w:cs="宋体" w:hint="eastAsia"/>
          <w:color w:val="000000"/>
          <w:kern w:val="0"/>
          <w:szCs w:val="28"/>
        </w:rPr>
        <w:t>测试来提示。</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*2、支持场景化优化实训：</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1）覆盖优化场景：</w:t>
      </w:r>
    </w:p>
    <w:p w:rsidR="00E40098" w:rsidRDefault="00195D4B" w:rsidP="00F65C22">
      <w:pPr>
        <w:widowControl/>
        <w:adjustRightInd w:val="0"/>
        <w:snapToGrid w:val="0"/>
        <w:ind w:firstLineChars="200" w:firstLine="560"/>
        <w:jc w:val="left"/>
        <w:rPr>
          <w:rFonts w:ascii="宋体" w:hAnsi="宋体" w:cs="宋体"/>
          <w:color w:val="000000"/>
          <w:kern w:val="0"/>
          <w:szCs w:val="28"/>
        </w:rPr>
      </w:pPr>
      <w:r>
        <w:rPr>
          <w:rFonts w:ascii="宋体" w:hAnsi="宋体" w:cs="宋体" w:hint="eastAsia"/>
          <w:color w:val="000000"/>
          <w:kern w:val="0"/>
          <w:szCs w:val="28"/>
        </w:rPr>
        <w:t>弱覆盖问题：支持模拟前台终端测量的RSRP在-105dBm以下或后台KPI指标MR采样点在-105dBm的采样点比例大于10%以上的弱覆盖问题场景。</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越区覆盖：支持模拟前台终端测试某小区覆盖拉线超过相邻小区覆盖范围，后台KPI指标TA采样点区间范围支持0到3846。</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覆盖空洞：支持模拟前台终端测试发现终端脱网，无法注册网络，不能为用户提供网络服务等场景。</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导频污染：支持模拟前台终端测试SINR值低于-7以下，HTTP下载速率低。后台KPI指标接通率在95%到90%之间，MR测量报告中重叠覆盖率超过5%以上等场景。</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2）时延优化场景：支持模拟终端测试过程发现ping包时延过大、attach时延过大等场景。</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3）切换优化场景：支持模拟终端接收到测量控制消息不上报测量报告、终端上报测量报告但是没有重配置消息下发、基站收到测量报告之后未发重配置消息、基站收到测量报告之后在切换准备阶段失败、终端上报测量报告，也有收到重配置消息，但是在重配置完成阶段失败、终端上报测量报告，也有收到重配置消息，正常完成了重配置完成消息，但基站未收到该重</w:t>
      </w:r>
      <w:proofErr w:type="gramStart"/>
      <w:r w:rsidR="00195D4B">
        <w:rPr>
          <w:rFonts w:ascii="宋体" w:hAnsi="宋体" w:cs="宋体" w:hint="eastAsia"/>
          <w:color w:val="000000"/>
          <w:kern w:val="0"/>
          <w:szCs w:val="28"/>
        </w:rPr>
        <w:t>配消息</w:t>
      </w:r>
      <w:proofErr w:type="gramEnd"/>
      <w:r w:rsidR="00195D4B">
        <w:rPr>
          <w:rFonts w:ascii="宋体" w:hAnsi="宋体" w:cs="宋体" w:hint="eastAsia"/>
          <w:color w:val="000000"/>
          <w:kern w:val="0"/>
          <w:szCs w:val="28"/>
        </w:rPr>
        <w:t>等切换失败场景。</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4）速率优化场景：支持模拟HTTP下载速率偏低的前台终端测试现象。</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5）容量优化场景：支持模拟小区接通率低于90%，小区最大用户数达到接入允许上限，PRB利用率超过90%或终端在小区接入过程中出现了RRC连接拒绝的现象等容量问题。</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lastRenderedPageBreak/>
        <w:t>（</w:t>
      </w:r>
      <w:r w:rsidR="00195D4B">
        <w:rPr>
          <w:rFonts w:ascii="宋体" w:hAnsi="宋体" w:cs="宋体" w:hint="eastAsia"/>
          <w:color w:val="000000"/>
          <w:kern w:val="0"/>
          <w:szCs w:val="28"/>
        </w:rPr>
        <w:t>6）掉线优化场景：支持模拟弱覆盖/SINR导致终端检测到无线链路失败，发起</w:t>
      </w:r>
      <w:proofErr w:type="gramStart"/>
      <w:r w:rsidR="00195D4B">
        <w:rPr>
          <w:rFonts w:ascii="宋体" w:hAnsi="宋体" w:cs="宋体" w:hint="eastAsia"/>
          <w:color w:val="000000"/>
          <w:kern w:val="0"/>
          <w:szCs w:val="28"/>
        </w:rPr>
        <w:t>重建立但重建立</w:t>
      </w:r>
      <w:proofErr w:type="gramEnd"/>
      <w:r w:rsidR="00195D4B">
        <w:rPr>
          <w:rFonts w:ascii="宋体" w:hAnsi="宋体" w:cs="宋体" w:hint="eastAsia"/>
          <w:color w:val="000000"/>
          <w:kern w:val="0"/>
          <w:szCs w:val="28"/>
        </w:rPr>
        <w:t>无响应或失败、在RRC连接态下，终端因为无线链路失败导致掉线、在切换执行过程中失败导致掉线等掉线问题场景。</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*3、支持性能提升优化实训：教师可在后台配置需要优化的参数项目及取值，学生可通过信令分析或者参数分析完成对优化参数的配置调整，从而提升网络性能指标的过程。</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1）接入类性能提升优化：支持模拟后台KPI指标分析，MR测量报告，小区干扰指标，小区接入参数配置等操作。</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2）保持类性能提升优化：支持模拟后台KPI指标分析，MR测量报告，小区干扰指标，小区切换相关参数配置，小区无线相关定时器配置等操作。</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sidR="00195D4B">
        <w:rPr>
          <w:rFonts w:ascii="宋体" w:hAnsi="宋体" w:cs="宋体" w:hint="eastAsia"/>
          <w:color w:val="000000"/>
          <w:kern w:val="0"/>
          <w:szCs w:val="28"/>
        </w:rPr>
        <w:t>3）移动性性能提升优化：支持模拟后台KPI指标分析，MR测量报告，小区干扰指标，小区切换相关参数配置等操作。</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资源类性能提升优化：后台KPI指标分析，PRB利用率分析等操作；</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w:t>
      </w:r>
      <w:r>
        <w:rPr>
          <w:rFonts w:ascii="宋体" w:hAnsi="宋体" w:cs="宋体" w:hint="eastAsia"/>
          <w:color w:val="000000"/>
          <w:kern w:val="0"/>
          <w:szCs w:val="28"/>
        </w:rPr>
        <w:t>4</w:t>
      </w:r>
      <w:r w:rsidR="00195D4B">
        <w:rPr>
          <w:rFonts w:ascii="宋体" w:hAnsi="宋体" w:cs="宋体" w:hint="eastAsia"/>
          <w:color w:val="000000"/>
          <w:kern w:val="0"/>
          <w:szCs w:val="28"/>
        </w:rPr>
        <w:t>）可用类性能提升优化：支持后台告警指标信息分析操作。</w:t>
      </w:r>
    </w:p>
    <w:p w:rsidR="00E40098" w:rsidRDefault="00F65C22">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（五）</w:t>
      </w:r>
      <w:r w:rsidR="00195D4B">
        <w:rPr>
          <w:rFonts w:ascii="宋体" w:hAnsi="宋体" w:cs="宋体" w:hint="eastAsia"/>
          <w:color w:val="000000"/>
          <w:kern w:val="0"/>
          <w:szCs w:val="28"/>
        </w:rPr>
        <w:t>现场演示部分</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供应商需对虚拟仿真实</w:t>
      </w:r>
      <w:proofErr w:type="gramStart"/>
      <w:r>
        <w:rPr>
          <w:rFonts w:ascii="宋体" w:hAnsi="宋体" w:cs="宋体" w:hint="eastAsia"/>
          <w:color w:val="000000"/>
          <w:kern w:val="0"/>
          <w:szCs w:val="28"/>
        </w:rPr>
        <w:t>训系统</w:t>
      </w:r>
      <w:proofErr w:type="gramEnd"/>
      <w:r>
        <w:rPr>
          <w:rFonts w:ascii="宋体" w:hAnsi="宋体" w:cs="宋体" w:hint="eastAsia"/>
          <w:color w:val="000000"/>
          <w:kern w:val="0"/>
          <w:szCs w:val="28"/>
        </w:rPr>
        <w:t>的以下功能进行现场演示：</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 xml:space="preserve"> 1、具备覆盖规划、容量规划功能；</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 xml:space="preserve"> 2、</w:t>
      </w:r>
      <w:proofErr w:type="gramStart"/>
      <w:r>
        <w:rPr>
          <w:rFonts w:ascii="宋体" w:hAnsi="宋体" w:cs="宋体" w:hint="eastAsia"/>
          <w:color w:val="000000"/>
          <w:kern w:val="0"/>
          <w:szCs w:val="28"/>
        </w:rPr>
        <w:t>网优测试</w:t>
      </w:r>
      <w:proofErr w:type="gramEnd"/>
      <w:r>
        <w:rPr>
          <w:rFonts w:ascii="宋体" w:hAnsi="宋体" w:cs="宋体" w:hint="eastAsia"/>
          <w:color w:val="000000"/>
          <w:kern w:val="0"/>
          <w:szCs w:val="28"/>
        </w:rPr>
        <w:t>结果直观展示，不同颜色代表不同的测试结果；</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 xml:space="preserve"> 3、支持覆盖、切换、时延、掉话、速率、容量六大场景优化实训；</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 xml:space="preserve"> 4、支持接入、移动性、保持、可用、资源五</w:t>
      </w:r>
      <w:proofErr w:type="gramStart"/>
      <w:r>
        <w:rPr>
          <w:rFonts w:ascii="宋体" w:hAnsi="宋体" w:cs="宋体" w:hint="eastAsia"/>
          <w:color w:val="000000"/>
          <w:kern w:val="0"/>
          <w:szCs w:val="28"/>
        </w:rPr>
        <w:t>大全网</w:t>
      </w:r>
      <w:proofErr w:type="gramEnd"/>
      <w:r>
        <w:rPr>
          <w:rFonts w:ascii="宋体" w:hAnsi="宋体" w:cs="宋体" w:hint="eastAsia"/>
          <w:color w:val="000000"/>
          <w:kern w:val="0"/>
          <w:szCs w:val="28"/>
        </w:rPr>
        <w:t>性能提升实训功能；</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 xml:space="preserve"> 5、教师端账号登录后可自定义实训内容及相应内容的</w:t>
      </w:r>
      <w:proofErr w:type="gramStart"/>
      <w:r>
        <w:rPr>
          <w:rFonts w:ascii="宋体" w:hAnsi="宋体" w:cs="宋体" w:hint="eastAsia"/>
          <w:color w:val="000000"/>
          <w:kern w:val="0"/>
          <w:szCs w:val="28"/>
        </w:rPr>
        <w:t>判分占</w:t>
      </w:r>
      <w:proofErr w:type="gramEnd"/>
      <w:r>
        <w:rPr>
          <w:rFonts w:ascii="宋体" w:hAnsi="宋体" w:cs="宋体" w:hint="eastAsia"/>
          <w:color w:val="000000"/>
          <w:kern w:val="0"/>
          <w:szCs w:val="28"/>
        </w:rPr>
        <w:t>比。</w:t>
      </w:r>
    </w:p>
    <w:p w:rsidR="00E40098" w:rsidRDefault="00195D4B" w:rsidP="00F65C22">
      <w:pPr>
        <w:widowControl/>
        <w:adjustRightInd w:val="0"/>
        <w:snapToGrid w:val="0"/>
        <w:ind w:firstLineChars="50" w:firstLine="140"/>
        <w:jc w:val="left"/>
        <w:rPr>
          <w:rFonts w:ascii="宋体" w:hAnsi="宋体" w:cs="宋体"/>
          <w:color w:val="000000"/>
          <w:kern w:val="0"/>
          <w:szCs w:val="28"/>
        </w:rPr>
      </w:pPr>
      <w:r>
        <w:rPr>
          <w:rFonts w:ascii="宋体" w:hAnsi="宋体" w:cs="宋体" w:hint="eastAsia"/>
          <w:color w:val="000000"/>
          <w:kern w:val="0"/>
          <w:szCs w:val="28"/>
        </w:rPr>
        <w:t>3、比赛终端</w:t>
      </w:r>
    </w:p>
    <w:p w:rsidR="00E40098" w:rsidRDefault="00195D4B" w:rsidP="00F65C22">
      <w:pPr>
        <w:widowControl/>
        <w:adjustRightInd w:val="0"/>
        <w:snapToGrid w:val="0"/>
        <w:ind w:firstLineChars="150" w:firstLine="420"/>
        <w:jc w:val="left"/>
        <w:rPr>
          <w:rFonts w:ascii="宋体" w:hAnsi="宋体" w:cs="宋体"/>
          <w:color w:val="000000"/>
          <w:kern w:val="0"/>
          <w:szCs w:val="28"/>
        </w:rPr>
      </w:pPr>
      <w:proofErr w:type="gramStart"/>
      <w:r>
        <w:rPr>
          <w:rFonts w:ascii="宋体" w:hAnsi="宋体" w:cs="宋体" w:hint="eastAsia"/>
          <w:color w:val="000000"/>
          <w:kern w:val="0"/>
          <w:szCs w:val="28"/>
        </w:rPr>
        <w:t>算力达到</w:t>
      </w:r>
      <w:proofErr w:type="gramEnd"/>
      <w:r>
        <w:rPr>
          <w:rFonts w:ascii="宋体" w:hAnsi="宋体" w:cs="宋体" w:hint="eastAsia"/>
          <w:color w:val="000000"/>
          <w:kern w:val="0"/>
          <w:szCs w:val="28"/>
        </w:rPr>
        <w:t xml:space="preserve">53.28 </w:t>
      </w:r>
      <w:proofErr w:type="spellStart"/>
      <w:r>
        <w:rPr>
          <w:rFonts w:ascii="宋体" w:hAnsi="宋体" w:cs="宋体" w:hint="eastAsia"/>
          <w:color w:val="000000"/>
          <w:kern w:val="0"/>
          <w:szCs w:val="28"/>
        </w:rPr>
        <w:t>GFlops</w:t>
      </w:r>
      <w:proofErr w:type="spellEnd"/>
      <w:r>
        <w:rPr>
          <w:rFonts w:ascii="宋体" w:hAnsi="宋体" w:cs="宋体" w:hint="eastAsia"/>
          <w:color w:val="000000"/>
          <w:kern w:val="0"/>
          <w:szCs w:val="28"/>
        </w:rPr>
        <w:t>以上，具备双屏显示功能，能无缝连接乘务比赛系统；满足系统要求进行对应考核，具有比赛监控功能。中标后需进行对应功能测试，满足功能要求后签署合同，若不满足，作废标处理。</w:t>
      </w:r>
    </w:p>
    <w:p w:rsidR="00E40098" w:rsidRDefault="00195D4B" w:rsidP="00F65C22">
      <w:pPr>
        <w:widowControl/>
        <w:adjustRightInd w:val="0"/>
        <w:snapToGrid w:val="0"/>
        <w:ind w:firstLineChars="100" w:firstLine="280"/>
        <w:jc w:val="left"/>
        <w:rPr>
          <w:rFonts w:ascii="宋体" w:hAnsi="宋体" w:cs="宋体"/>
          <w:color w:val="000000"/>
          <w:kern w:val="0"/>
          <w:szCs w:val="28"/>
        </w:rPr>
      </w:pPr>
      <w:r>
        <w:rPr>
          <w:rFonts w:ascii="宋体" w:hAnsi="宋体" w:cs="宋体" w:hint="eastAsia"/>
          <w:color w:val="000000"/>
          <w:kern w:val="0"/>
          <w:szCs w:val="28"/>
        </w:rPr>
        <w:t>4、竞赛终端</w:t>
      </w:r>
    </w:p>
    <w:p w:rsidR="00E40098" w:rsidRDefault="00195D4B" w:rsidP="00F65C22">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能无缝连接满足城市轨道交通信号维修技术竞赛系统，根据竞赛文件要求进行，提供 满足需求的竞赛终端。中标后需进行对应功能测试，满足功能要求后签署合同，若不满足，作废标处理。</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5、微机操作台</w:t>
      </w:r>
    </w:p>
    <w:p w:rsidR="00E40098" w:rsidRDefault="00195D4B" w:rsidP="00F65C22">
      <w:pPr>
        <w:widowControl/>
        <w:adjustRightInd w:val="0"/>
        <w:snapToGrid w:val="0"/>
        <w:ind w:firstLineChars="150" w:firstLine="420"/>
        <w:jc w:val="left"/>
        <w:rPr>
          <w:rFonts w:ascii="宋体" w:hAnsi="宋体" w:cs="宋体"/>
          <w:color w:val="000000"/>
          <w:kern w:val="0"/>
          <w:szCs w:val="28"/>
        </w:rPr>
      </w:pPr>
      <w:r>
        <w:rPr>
          <w:rFonts w:ascii="宋体" w:hAnsi="宋体" w:cs="宋体" w:hint="eastAsia"/>
          <w:color w:val="000000"/>
          <w:kern w:val="0"/>
          <w:szCs w:val="28"/>
        </w:rPr>
        <w:t>采用1.0mm以上金属方管支架、台面</w:t>
      </w:r>
      <w:proofErr w:type="gramStart"/>
      <w:r>
        <w:rPr>
          <w:rFonts w:ascii="宋体" w:hAnsi="宋体" w:cs="宋体" w:hint="eastAsia"/>
          <w:color w:val="000000"/>
          <w:kern w:val="0"/>
          <w:szCs w:val="28"/>
        </w:rPr>
        <w:t>面</w:t>
      </w:r>
      <w:proofErr w:type="gramEnd"/>
      <w:r>
        <w:rPr>
          <w:rFonts w:ascii="宋体" w:hAnsi="宋体" w:cs="宋体" w:hint="eastAsia"/>
          <w:color w:val="000000"/>
          <w:kern w:val="0"/>
          <w:szCs w:val="28"/>
        </w:rPr>
        <w:t>板厚度2.3cm以上，底箱采用网孔金属材质封闭，具备上锁功能。</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6、综合布线</w:t>
      </w:r>
    </w:p>
    <w:p w:rsidR="00E40098" w:rsidRDefault="00195D4B">
      <w:pPr>
        <w:widowControl/>
        <w:adjustRightInd w:val="0"/>
        <w:snapToGrid w:val="0"/>
        <w:jc w:val="left"/>
        <w:rPr>
          <w:rFonts w:ascii="宋体" w:hAnsi="宋体" w:cs="宋体"/>
          <w:color w:val="000000"/>
          <w:kern w:val="0"/>
          <w:szCs w:val="28"/>
        </w:rPr>
      </w:pPr>
      <w:r>
        <w:rPr>
          <w:rFonts w:ascii="宋体" w:hAnsi="宋体" w:cs="宋体" w:hint="eastAsia"/>
          <w:color w:val="000000"/>
          <w:kern w:val="0"/>
          <w:szCs w:val="28"/>
        </w:rPr>
        <w:t xml:space="preserve">    根据微机室实际环境，对实</w:t>
      </w:r>
      <w:proofErr w:type="gramStart"/>
      <w:r>
        <w:rPr>
          <w:rFonts w:ascii="宋体" w:hAnsi="宋体" w:cs="宋体" w:hint="eastAsia"/>
          <w:color w:val="000000"/>
          <w:kern w:val="0"/>
          <w:szCs w:val="28"/>
        </w:rPr>
        <w:t>训台综合</w:t>
      </w:r>
      <w:proofErr w:type="gramEnd"/>
      <w:r>
        <w:rPr>
          <w:rFonts w:ascii="宋体" w:hAnsi="宋体" w:cs="宋体" w:hint="eastAsia"/>
          <w:color w:val="000000"/>
          <w:kern w:val="0"/>
          <w:szCs w:val="28"/>
        </w:rPr>
        <w:t>布线（强电及弱电），做到设计布局合理，本项包含所有材料及人工。</w:t>
      </w:r>
    </w:p>
    <w:p w:rsidR="00E40098" w:rsidRDefault="00E40098">
      <w:pPr>
        <w:widowControl/>
        <w:adjustRightInd w:val="0"/>
        <w:snapToGrid w:val="0"/>
        <w:jc w:val="left"/>
        <w:rPr>
          <w:rFonts w:ascii="宋体" w:hAnsi="宋体" w:cs="宋体"/>
          <w:color w:val="000000"/>
          <w:kern w:val="0"/>
          <w:szCs w:val="28"/>
        </w:rPr>
      </w:pPr>
    </w:p>
    <w:p w:rsidR="00E40098" w:rsidRDefault="00E40098">
      <w:pPr>
        <w:widowControl/>
        <w:adjustRightInd w:val="0"/>
        <w:snapToGrid w:val="0"/>
        <w:jc w:val="left"/>
        <w:rPr>
          <w:rFonts w:ascii="宋体" w:hAnsi="宋体" w:cs="宋体"/>
          <w:color w:val="000000"/>
          <w:kern w:val="0"/>
          <w:szCs w:val="28"/>
        </w:rPr>
      </w:pPr>
    </w:p>
    <w:p w:rsidR="00E40098" w:rsidRDefault="00E40098">
      <w:pPr>
        <w:widowControl/>
        <w:adjustRightInd w:val="0"/>
        <w:snapToGrid w:val="0"/>
        <w:jc w:val="left"/>
        <w:rPr>
          <w:rFonts w:ascii="宋体" w:hAnsi="宋体" w:cs="宋体"/>
          <w:color w:val="000000"/>
          <w:kern w:val="0"/>
          <w:szCs w:val="28"/>
        </w:rPr>
      </w:pPr>
    </w:p>
    <w:p w:rsidR="00E40098" w:rsidRDefault="00195D4B">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第四篇 商务要求</w:t>
      </w:r>
    </w:p>
    <w:p w:rsidR="00E40098" w:rsidRDefault="00195D4B" w:rsidP="00195D4B">
      <w:pPr>
        <w:ind w:firstLineChars="200" w:firstLine="562"/>
      </w:pPr>
      <w:r>
        <w:rPr>
          <w:rFonts w:asciiTheme="minorEastAsia" w:eastAsiaTheme="minorEastAsia" w:hAnsiTheme="minorEastAsia" w:cs="宋体" w:hint="eastAsia"/>
          <w:b/>
          <w:kern w:val="0"/>
          <w:szCs w:val="28"/>
        </w:rPr>
        <w:t>一、交货期：</w:t>
      </w:r>
      <w:r>
        <w:rPr>
          <w:rFonts w:asciiTheme="minorEastAsia" w:eastAsiaTheme="minorEastAsia" w:hAnsiTheme="minorEastAsia" w:cs="宋体" w:hint="eastAsia"/>
          <w:kern w:val="0"/>
          <w:szCs w:val="28"/>
        </w:rPr>
        <w:t>合同约定生效之日起</w:t>
      </w:r>
      <w:r>
        <w:rPr>
          <w:rFonts w:asciiTheme="minorEastAsia" w:eastAsiaTheme="minorEastAsia" w:hAnsiTheme="minorEastAsia" w:cs="宋体" w:hint="eastAsia"/>
          <w:color w:val="000000" w:themeColor="text1"/>
          <w:kern w:val="0"/>
          <w:szCs w:val="28"/>
        </w:rPr>
        <w:t>30</w:t>
      </w:r>
      <w:r>
        <w:rPr>
          <w:rFonts w:asciiTheme="minorEastAsia" w:eastAsiaTheme="minorEastAsia" w:hAnsiTheme="minorEastAsia" w:cs="宋体" w:hint="eastAsia"/>
          <w:kern w:val="0"/>
          <w:szCs w:val="28"/>
        </w:rPr>
        <w:t>个日历天。</w:t>
      </w:r>
    </w:p>
    <w:p w:rsidR="00E40098" w:rsidRDefault="00195D4B" w:rsidP="00195D4B">
      <w:pPr>
        <w:spacing w:line="540" w:lineRule="exact"/>
        <w:ind w:firstLineChars="200" w:firstLine="562"/>
        <w:rPr>
          <w:rFonts w:cs="宋体"/>
        </w:rPr>
      </w:pPr>
      <w:r>
        <w:rPr>
          <w:rFonts w:asciiTheme="minorEastAsia" w:eastAsiaTheme="minorEastAsia" w:hAnsiTheme="minorEastAsia" w:cs="宋体" w:hint="eastAsia"/>
          <w:b/>
          <w:kern w:val="0"/>
          <w:szCs w:val="28"/>
        </w:rPr>
        <w:t>二、交货地点</w:t>
      </w:r>
      <w:r>
        <w:rPr>
          <w:rFonts w:cs="宋体" w:hint="eastAsia"/>
        </w:rPr>
        <w:t>：按采购人要求。具体位置由中标人与采购人签订合同时从采购人处获取。</w:t>
      </w:r>
    </w:p>
    <w:p w:rsidR="00E40098" w:rsidRDefault="00195D4B" w:rsidP="00195D4B">
      <w:pPr>
        <w:spacing w:line="540" w:lineRule="exact"/>
        <w:ind w:firstLineChars="200" w:firstLine="562"/>
        <w:rPr>
          <w:rFonts w:asciiTheme="minorEastAsia" w:eastAsiaTheme="minorEastAsia" w:hAnsiTheme="minorEastAsia" w:cs="宋体"/>
          <w:kern w:val="0"/>
          <w:szCs w:val="28"/>
        </w:rPr>
      </w:pPr>
      <w:r>
        <w:rPr>
          <w:rFonts w:asciiTheme="minorEastAsia" w:eastAsiaTheme="minorEastAsia" w:hAnsiTheme="minorEastAsia" w:cs="宋体" w:hint="eastAsia"/>
          <w:b/>
          <w:kern w:val="0"/>
          <w:szCs w:val="28"/>
        </w:rPr>
        <w:t>三、投标报价：</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1、该项目采购为交钥匙项目。即报价包含项目及材料验收合格前所发生的一切费用。中标后的价格为一次性不变价，在合同有效期内不做调整。</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2、投标人投标产品应完全满足招标人技术参数要求。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3、投标人报价范围：包括设计制作费、人工费、材料费、培训费、保险费、售后服务、安装调试费及各种税费等完成该项目的</w:t>
      </w:r>
      <w:r>
        <w:rPr>
          <w:rFonts w:asciiTheme="minorEastAsia" w:eastAsiaTheme="minorEastAsia" w:hAnsiTheme="minorEastAsia" w:cs="宋体"/>
          <w:kern w:val="0"/>
          <w:szCs w:val="28"/>
        </w:rPr>
        <w:t>所有</w:t>
      </w:r>
      <w:r>
        <w:rPr>
          <w:rFonts w:asciiTheme="minorEastAsia" w:eastAsiaTheme="minorEastAsia" w:hAnsiTheme="minorEastAsia" w:cs="宋体" w:hint="eastAsia"/>
          <w:kern w:val="0"/>
          <w:szCs w:val="28"/>
        </w:rPr>
        <w:t>直接和间接</w:t>
      </w:r>
      <w:r>
        <w:rPr>
          <w:rFonts w:asciiTheme="minorEastAsia" w:eastAsiaTheme="minorEastAsia" w:hAnsiTheme="minorEastAsia" w:cs="宋体"/>
          <w:kern w:val="0"/>
          <w:szCs w:val="28"/>
        </w:rPr>
        <w:t>费用</w:t>
      </w:r>
      <w:r>
        <w:rPr>
          <w:rFonts w:asciiTheme="minorEastAsia" w:eastAsiaTheme="minorEastAsia" w:hAnsiTheme="minorEastAsia" w:cs="宋体" w:hint="eastAsia"/>
          <w:kern w:val="0"/>
          <w:szCs w:val="28"/>
        </w:rPr>
        <w:t>。</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四、项目验收</w:t>
      </w:r>
    </w:p>
    <w:p w:rsidR="00E40098" w:rsidRDefault="00195D4B">
      <w:pPr>
        <w:snapToGrid w:val="0"/>
        <w:spacing w:line="40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1、制作成品到达现场后，中标人应在使用单位人员在场情况下当面运行，共同清点、检查，</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记录，双方签字确认。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2、中标人应保证制作成品到达采购人所在地完好无损，如有缺漏、损坏，由供应商负责调换、补齐或赔偿。</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3、中标人应提供完备的技术资料及使用说明等，并派遣专业技术人员进行现场安装调试。验收合格条件如下：</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（1）成品技术参数与采购合同一致，指标达到规定的标准。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（2）成品技术资料及使用说明等资料齐全。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（3）在系统试运行期间所出现的问题得到解决，并运行正常。</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（4）在规定时间内完成交货并验收，并经采购人确认。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4、成品在安装调试并试运行符合要求后，才作为最终验收。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5、中标人提供的安装以及成品未达到招标文件规定要求，且对采购人造成损失的，由中标人承担一切责任，并赔偿所造成的损失。</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6、采购人需要对中标人交付的产品（包括质量、技术参数等）进行确认</w:t>
      </w:r>
      <w:r>
        <w:rPr>
          <w:rFonts w:asciiTheme="minorEastAsia" w:eastAsiaTheme="minorEastAsia" w:hAnsiTheme="minorEastAsia" w:cs="宋体" w:hint="eastAsia"/>
          <w:kern w:val="0"/>
          <w:szCs w:val="28"/>
        </w:rPr>
        <w:lastRenderedPageBreak/>
        <w:t>的，应予以配合，并出具书面意见。</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五、付款方式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1、中标供应商在与重庆铁路运输高级技工学校签订合同前 5个工作日内，中标供应商从其基本账户将履约保证金（金额为中标金额的5%）汇至采购人指定账户，否则将取消其成交资格。</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2、中标供应商按采购合同制作并安装完毕后，采购人出具项目验收报告。</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3、待验收合格后，履约保证金自动转换为质量保证金，一年后无质量问题，7个工作日内无息返还给中标供应商。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4、待验收合格后，提交的付款资料审核通过后，采购人7个工作日内以转账方式向供应商一次性支付采购资金。</w:t>
      </w:r>
    </w:p>
    <w:p w:rsidR="00E40098" w:rsidRDefault="00195D4B">
      <w:pPr>
        <w:spacing w:line="540" w:lineRule="exact"/>
        <w:ind w:firstLine="660"/>
        <w:rPr>
          <w:rFonts w:ascii="宋体" w:hAnsi="宋体" w:cs="宋体"/>
          <w:b/>
          <w:bCs/>
          <w:kern w:val="0"/>
          <w:szCs w:val="28"/>
        </w:rPr>
      </w:pPr>
      <w:r>
        <w:rPr>
          <w:rFonts w:ascii="宋体" w:hAnsi="宋体" w:cs="宋体" w:hint="eastAsia"/>
          <w:b/>
          <w:bCs/>
          <w:kern w:val="0"/>
          <w:szCs w:val="28"/>
        </w:rPr>
        <w:t>六、项目质量保证及售后服务</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1、质保期：1年。</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2、提供所有制作的送货服务，须将所供配送至学校。</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3、投标人可视自身能力在投标文件中提供更优、更合理的售后服务承诺。</w:t>
      </w:r>
    </w:p>
    <w:p w:rsidR="00E40098" w:rsidRDefault="00195D4B" w:rsidP="00195D4B">
      <w:pPr>
        <w:spacing w:line="56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七、知识产权</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1、本项目涉及的所有产权归采购人所有。</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2、未经采购人同意，投标人不得将本项目中的软件资料等私自使用，若违反将承担相关的法律责任，包括但不限于对由此给采购人造成的经济损失进行赔偿。</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八、其他</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（一）投标人必须在投标文件中对以上条款和服务承诺明确列出，承诺内容必须达到本篇及招标文件其他条款的要求。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2、中标人延期交验，每延期一天，按合同总额0.5%交付违约金，最多不超过合同总额的5%。</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九、合同的签订</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1、采购人授标时有变更数量的权力：在向成交供应商授予中标通知书时，采购人有权在招标文件确定的范围内变更数量和服务的内容。</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2、采购人有接受和拒绝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所有投标的权力。</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为维护国家利益和公众利益，采购人在授予合同之前仍有选择或拒绝</w:t>
      </w:r>
      <w:proofErr w:type="gramStart"/>
      <w:r>
        <w:rPr>
          <w:rFonts w:asciiTheme="minorEastAsia" w:eastAsiaTheme="minorEastAsia" w:hAnsiTheme="minorEastAsia" w:cs="宋体" w:hint="eastAsia"/>
          <w:kern w:val="0"/>
          <w:szCs w:val="28"/>
        </w:rPr>
        <w:t>任何或</w:t>
      </w:r>
      <w:proofErr w:type="gramEnd"/>
      <w:r>
        <w:rPr>
          <w:rFonts w:asciiTheme="minorEastAsia" w:eastAsiaTheme="minorEastAsia" w:hAnsiTheme="minorEastAsia" w:cs="宋体" w:hint="eastAsia"/>
          <w:kern w:val="0"/>
          <w:szCs w:val="28"/>
        </w:rPr>
        <w:t>所有投标人成交的权力。</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3、成交供应商按采购人指定时间、地点与采购人签订采购合同。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4、招标文件、成交供应商的报价文件及有效承诺文件等，均为签订合同的依据。</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5、如中标候选人放弃成交项目或在签订合同时擅自改变成交状态的，将取消其成交资格。</w:t>
      </w:r>
    </w:p>
    <w:p w:rsidR="00E40098" w:rsidRDefault="00195D4B">
      <w:pPr>
        <w:pStyle w:val="10"/>
        <w:spacing w:before="312" w:afterLines="100" w:after="312" w:line="540" w:lineRule="exact"/>
        <w:rPr>
          <w:rFonts w:ascii="方正小标宋简体" w:eastAsia="方正小标宋简体" w:hAnsi="仿宋"/>
          <w:szCs w:val="44"/>
        </w:rPr>
      </w:pPr>
      <w:bookmarkStart w:id="2" w:name="_Toc361131454"/>
      <w:r>
        <w:rPr>
          <w:rFonts w:ascii="方正小标宋简体" w:eastAsia="方正小标宋简体" w:hAnsi="仿宋" w:hint="eastAsia"/>
          <w:szCs w:val="44"/>
        </w:rPr>
        <w:t>第五篇  评审方法、评审标准、无效投标条款、</w:t>
      </w:r>
      <w:proofErr w:type="gramStart"/>
      <w:r>
        <w:rPr>
          <w:rFonts w:ascii="方正小标宋简体" w:eastAsia="方正小标宋简体" w:hAnsi="仿宋" w:hint="eastAsia"/>
          <w:szCs w:val="44"/>
        </w:rPr>
        <w:t>废标条款</w:t>
      </w:r>
      <w:proofErr w:type="gramEnd"/>
      <w:r>
        <w:rPr>
          <w:rFonts w:ascii="方正小标宋简体" w:eastAsia="方正小标宋简体" w:hAnsi="仿宋" w:hint="eastAsia"/>
          <w:szCs w:val="44"/>
        </w:rPr>
        <w:t>、开标及定标条款</w:t>
      </w:r>
      <w:bookmarkEnd w:id="2"/>
    </w:p>
    <w:p w:rsidR="00E40098" w:rsidRDefault="00195D4B" w:rsidP="00195D4B">
      <w:pPr>
        <w:spacing w:line="540" w:lineRule="exact"/>
        <w:ind w:firstLineChars="200" w:firstLine="562"/>
        <w:rPr>
          <w:rFonts w:asciiTheme="minorEastAsia" w:eastAsiaTheme="minorEastAsia" w:hAnsiTheme="minorEastAsia" w:cs="宋体"/>
          <w:b/>
          <w:kern w:val="0"/>
          <w:szCs w:val="28"/>
        </w:rPr>
      </w:pPr>
      <w:bookmarkStart w:id="3" w:name="_Toc361131455"/>
      <w:r>
        <w:rPr>
          <w:rFonts w:asciiTheme="minorEastAsia" w:eastAsiaTheme="minorEastAsia" w:hAnsiTheme="minorEastAsia" w:cs="宋体" w:hint="eastAsia"/>
          <w:b/>
          <w:kern w:val="0"/>
          <w:szCs w:val="28"/>
        </w:rPr>
        <w:t>一、投标候选人的产生办法</w:t>
      </w:r>
      <w:bookmarkEnd w:id="3"/>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投标人的资格条件在重庆铁路运输高级技工学校网站公告，邀请具备相关资质的企业前来报名参与投标，凡符合招标要求前来参与投标的企业均为投标候选人。</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二、评审方法</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本项目采用综合评分法进行评审。综合评分法，是指响应文件满足招标文件全部实质性要求</w:t>
      </w:r>
      <w:proofErr w:type="gramStart"/>
      <w:r>
        <w:rPr>
          <w:rFonts w:asciiTheme="minorEastAsia" w:eastAsiaTheme="minorEastAsia" w:hAnsiTheme="minorEastAsia" w:cs="宋体" w:hint="eastAsia"/>
          <w:kern w:val="0"/>
          <w:szCs w:val="28"/>
        </w:rPr>
        <w:t>且按照</w:t>
      </w:r>
      <w:proofErr w:type="gramEnd"/>
      <w:r>
        <w:rPr>
          <w:rFonts w:asciiTheme="minorEastAsia" w:eastAsiaTheme="minorEastAsia" w:hAnsiTheme="minorEastAsia" w:cs="宋体" w:hint="eastAsia"/>
          <w:kern w:val="0"/>
          <w:szCs w:val="28"/>
        </w:rPr>
        <w:t>评审因素的量化指标评审得分最高的供应商为中标候选人的评审方法。投标人总得分为价格、商务、技术等评定因素分别按照相应权重值计算分项得分后相加，满分为100分。</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lastRenderedPageBreak/>
        <w:t>三、开标程序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（一）本项目按照招标文件规定的时间开标。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（二）开标会上，投标人及监督部门检查投标文件的密封性，如未按招标文件密封要求密封的，投标为无效，当场退还投标文件。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（三）开标后评审小组对投标人身份进行验证，不符合者，不再进行下一阶段评审。</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（四）身份验证后工作人员当场唱标。未宣读的投标价格、价格折扣和招标文件允许提供的备选投标方案等实质性内容等，评审时不予承认。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（五）投标人法定代表人或委托代理人应参加开标会，如未参加，视为对开标程序及结果的认可。</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（六）开标过程由招标人指定专人负责记录，并存档备查。</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四、评审程序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评审工作由招标人依法成立的评审小组负责。评审小组在学校纪检部门的监督、指导下开展工作。评审小组设组长一名。评审小组按以下程序独立履行评审职责：</w:t>
      </w:r>
    </w:p>
    <w:p w:rsidR="00E40098" w:rsidRDefault="00195D4B">
      <w:pPr>
        <w:numPr>
          <w:ilvl w:val="0"/>
          <w:numId w:val="10"/>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资格性检查。依据法律法规和招标文件的规定，对各投标人投标文件中的资格证明、投标保证金等进行审查，以确定投标人是否具备投标资格。</w:t>
      </w:r>
    </w:p>
    <w:p w:rsidR="00E40098" w:rsidRDefault="00E40098">
      <w:pPr>
        <w:pStyle w:val="a0"/>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840"/>
        <w:gridCol w:w="4485"/>
        <w:gridCol w:w="3438"/>
      </w:tblGrid>
      <w:tr w:rsidR="00E40098">
        <w:trPr>
          <w:trHeight w:val="481"/>
        </w:trPr>
        <w:tc>
          <w:tcPr>
            <w:tcW w:w="865" w:type="dxa"/>
            <w:vAlign w:val="center"/>
          </w:tcPr>
          <w:p w:rsidR="00E40098" w:rsidRDefault="00195D4B">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5325" w:type="dxa"/>
            <w:gridSpan w:val="2"/>
            <w:vAlign w:val="center"/>
          </w:tcPr>
          <w:p w:rsidR="00E40098" w:rsidRDefault="00195D4B">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检查因素</w:t>
            </w:r>
          </w:p>
        </w:tc>
        <w:tc>
          <w:tcPr>
            <w:tcW w:w="3438" w:type="dxa"/>
            <w:vAlign w:val="center"/>
          </w:tcPr>
          <w:p w:rsidR="00E40098" w:rsidRDefault="00195D4B">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检查内容</w:t>
            </w:r>
          </w:p>
        </w:tc>
      </w:tr>
      <w:tr w:rsidR="00E40098">
        <w:trPr>
          <w:cantSplit/>
          <w:trHeight w:val="1112"/>
        </w:trPr>
        <w:tc>
          <w:tcPr>
            <w:tcW w:w="865" w:type="dxa"/>
            <w:vMerge w:val="restart"/>
            <w:vAlign w:val="center"/>
          </w:tcPr>
          <w:p w:rsidR="00E40098" w:rsidRDefault="00195D4B">
            <w:pPr>
              <w:spacing w:line="360" w:lineRule="exact"/>
              <w:jc w:val="center"/>
              <w:rPr>
                <w:rFonts w:ascii="宋体" w:cs="宋体"/>
                <w:color w:val="000000"/>
                <w:sz w:val="24"/>
                <w:szCs w:val="24"/>
              </w:rPr>
            </w:pPr>
            <w:r>
              <w:rPr>
                <w:rFonts w:ascii="宋体" w:hAnsi="宋体" w:cs="宋体"/>
                <w:color w:val="000000"/>
                <w:sz w:val="24"/>
                <w:szCs w:val="24"/>
              </w:rPr>
              <w:lastRenderedPageBreak/>
              <w:t>1</w:t>
            </w:r>
          </w:p>
        </w:tc>
        <w:tc>
          <w:tcPr>
            <w:tcW w:w="840" w:type="dxa"/>
            <w:vMerge w:val="restart"/>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lang w:val="zh-CN"/>
              </w:rPr>
              <w:t>投标人应符合的基本资格条件</w:t>
            </w:r>
          </w:p>
        </w:tc>
        <w:tc>
          <w:tcPr>
            <w:tcW w:w="4485" w:type="dxa"/>
            <w:vAlign w:val="center"/>
          </w:tcPr>
          <w:p w:rsidR="00E40098" w:rsidRDefault="00195D4B">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）具有独立承担民事责任的能力</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供应商法人营业执照（副本）或事业单位法人证书（副本）或个体工商户营业执照或有效的自然人身份证明、组织机构代码证复印件（注</w:t>
            </w:r>
            <w:r>
              <w:rPr>
                <w:rFonts w:ascii="宋体" w:hAnsi="宋体" w:cs="宋体"/>
                <w:color w:val="000000"/>
                <w:sz w:val="24"/>
                <w:szCs w:val="24"/>
              </w:rPr>
              <w:t>①</w:t>
            </w:r>
            <w:r>
              <w:rPr>
                <w:rFonts w:ascii="宋体" w:hAnsi="宋体" w:cs="宋体" w:hint="eastAsia"/>
                <w:color w:val="000000"/>
                <w:sz w:val="24"/>
                <w:szCs w:val="24"/>
              </w:rPr>
              <w:t>）；</w:t>
            </w:r>
          </w:p>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供应</w:t>
            </w:r>
            <w:proofErr w:type="gramStart"/>
            <w:r>
              <w:rPr>
                <w:rFonts w:ascii="宋体" w:hAnsi="宋体" w:cs="宋体" w:hint="eastAsia"/>
                <w:color w:val="000000"/>
                <w:sz w:val="24"/>
                <w:szCs w:val="24"/>
              </w:rPr>
              <w:t>商法定</w:t>
            </w:r>
            <w:proofErr w:type="gramEnd"/>
            <w:r>
              <w:rPr>
                <w:rFonts w:ascii="宋体" w:hAnsi="宋体" w:cs="宋体" w:hint="eastAsia"/>
                <w:color w:val="000000"/>
                <w:sz w:val="24"/>
                <w:szCs w:val="24"/>
              </w:rPr>
              <w:t>代表人身份证明和法定代表人授权代表委托书。</w:t>
            </w:r>
          </w:p>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不具有独立法人的分公司、办事处等分支机构不能参加投标。</w:t>
            </w:r>
          </w:p>
        </w:tc>
      </w:tr>
      <w:tr w:rsidR="00E40098">
        <w:trPr>
          <w:cantSplit/>
          <w:trHeight w:val="514"/>
        </w:trPr>
        <w:tc>
          <w:tcPr>
            <w:tcW w:w="865" w:type="dxa"/>
            <w:vMerge/>
            <w:vAlign w:val="center"/>
          </w:tcPr>
          <w:p w:rsidR="00E40098" w:rsidRDefault="00E40098">
            <w:pPr>
              <w:spacing w:line="360" w:lineRule="exact"/>
              <w:jc w:val="center"/>
              <w:rPr>
                <w:rFonts w:ascii="宋体" w:cs="宋体"/>
                <w:color w:val="000000"/>
                <w:sz w:val="24"/>
                <w:szCs w:val="24"/>
              </w:rPr>
            </w:pPr>
          </w:p>
        </w:tc>
        <w:tc>
          <w:tcPr>
            <w:tcW w:w="840" w:type="dxa"/>
            <w:vMerge/>
            <w:vAlign w:val="center"/>
          </w:tcPr>
          <w:p w:rsidR="00E40098" w:rsidRDefault="00E40098">
            <w:pPr>
              <w:spacing w:line="360" w:lineRule="exact"/>
              <w:rPr>
                <w:rFonts w:ascii="宋体" w:cs="宋体"/>
                <w:color w:val="000000"/>
                <w:sz w:val="24"/>
                <w:szCs w:val="24"/>
                <w:lang w:val="zh-CN"/>
              </w:rPr>
            </w:pPr>
          </w:p>
        </w:tc>
        <w:tc>
          <w:tcPr>
            <w:tcW w:w="4485" w:type="dxa"/>
            <w:vAlign w:val="center"/>
          </w:tcPr>
          <w:p w:rsidR="00E40098" w:rsidRDefault="00195D4B">
            <w:pPr>
              <w:spacing w:line="360" w:lineRule="exact"/>
              <w:rPr>
                <w:rFonts w:ascii="宋体" w:cs="宋体"/>
                <w:color w:val="000000"/>
                <w:sz w:val="24"/>
                <w:szCs w:val="24"/>
              </w:rPr>
            </w:pPr>
            <w:r>
              <w:rPr>
                <w:rFonts w:ascii="宋体" w:hAnsi="宋体" w:cs="宋体" w:hint="eastAsia"/>
                <w:color w:val="000000"/>
                <w:sz w:val="24"/>
                <w:szCs w:val="24"/>
                <w:lang w:val="zh-CN"/>
              </w:rPr>
              <w:t>（</w:t>
            </w:r>
            <w:r>
              <w:rPr>
                <w:rFonts w:ascii="宋体" w:hAnsi="宋体" w:cs="宋体"/>
                <w:color w:val="000000"/>
                <w:sz w:val="24"/>
                <w:szCs w:val="24"/>
                <w:lang w:val="zh-CN"/>
              </w:rPr>
              <w:t>2</w:t>
            </w:r>
            <w:r>
              <w:rPr>
                <w:rFonts w:ascii="宋体" w:hAnsi="宋体" w:cs="宋体" w:hint="eastAsia"/>
                <w:color w:val="000000"/>
                <w:sz w:val="24"/>
                <w:szCs w:val="24"/>
                <w:lang w:val="zh-CN"/>
              </w:rPr>
              <w:t>）</w:t>
            </w:r>
            <w:r>
              <w:rPr>
                <w:rFonts w:ascii="宋体" w:hAnsi="宋体" w:cs="宋体" w:hint="eastAsia"/>
                <w:color w:val="000000"/>
                <w:sz w:val="24"/>
                <w:szCs w:val="24"/>
              </w:rPr>
              <w:t>具有良好的商业信誉和健全的财务会计制度</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投标人提供诚信声明或相关证明材料（见格式文件）</w:t>
            </w:r>
          </w:p>
        </w:tc>
      </w:tr>
      <w:tr w:rsidR="00E40098">
        <w:trPr>
          <w:cantSplit/>
          <w:trHeight w:val="666"/>
        </w:trPr>
        <w:tc>
          <w:tcPr>
            <w:tcW w:w="865" w:type="dxa"/>
            <w:vMerge/>
            <w:vAlign w:val="center"/>
          </w:tcPr>
          <w:p w:rsidR="00E40098" w:rsidRDefault="00E40098">
            <w:pPr>
              <w:spacing w:line="360" w:lineRule="exact"/>
              <w:jc w:val="center"/>
              <w:rPr>
                <w:rFonts w:ascii="宋体" w:cs="宋体"/>
                <w:color w:val="000000"/>
                <w:sz w:val="24"/>
                <w:szCs w:val="24"/>
              </w:rPr>
            </w:pPr>
          </w:p>
        </w:tc>
        <w:tc>
          <w:tcPr>
            <w:tcW w:w="840" w:type="dxa"/>
            <w:vMerge/>
            <w:vAlign w:val="center"/>
          </w:tcPr>
          <w:p w:rsidR="00E40098" w:rsidRDefault="00E40098">
            <w:pPr>
              <w:spacing w:line="360" w:lineRule="exact"/>
              <w:rPr>
                <w:rFonts w:ascii="宋体" w:cs="宋体"/>
                <w:color w:val="000000"/>
                <w:sz w:val="24"/>
                <w:szCs w:val="24"/>
                <w:lang w:val="zh-CN"/>
              </w:rPr>
            </w:pPr>
          </w:p>
        </w:tc>
        <w:tc>
          <w:tcPr>
            <w:tcW w:w="4485"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3</w:t>
            </w:r>
            <w:r>
              <w:rPr>
                <w:rFonts w:ascii="宋体" w:hAnsi="宋体" w:cs="宋体" w:hint="eastAsia"/>
                <w:color w:val="000000"/>
                <w:sz w:val="24"/>
                <w:szCs w:val="24"/>
                <w:lang w:val="zh-CN"/>
              </w:rPr>
              <w:t>）具有履行合同所必需的设备和专业技术能力</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E40098">
        <w:trPr>
          <w:cantSplit/>
          <w:trHeight w:val="541"/>
        </w:trPr>
        <w:tc>
          <w:tcPr>
            <w:tcW w:w="865" w:type="dxa"/>
            <w:vMerge/>
            <w:vAlign w:val="center"/>
          </w:tcPr>
          <w:p w:rsidR="00E40098" w:rsidRDefault="00E40098">
            <w:pPr>
              <w:spacing w:line="360" w:lineRule="exact"/>
              <w:jc w:val="center"/>
              <w:rPr>
                <w:rFonts w:ascii="宋体" w:cs="宋体"/>
                <w:color w:val="000000"/>
                <w:sz w:val="24"/>
                <w:szCs w:val="24"/>
              </w:rPr>
            </w:pPr>
          </w:p>
        </w:tc>
        <w:tc>
          <w:tcPr>
            <w:tcW w:w="840" w:type="dxa"/>
            <w:vMerge/>
            <w:vAlign w:val="center"/>
          </w:tcPr>
          <w:p w:rsidR="00E40098" w:rsidRDefault="00E40098">
            <w:pPr>
              <w:spacing w:line="360" w:lineRule="exact"/>
              <w:rPr>
                <w:rFonts w:ascii="宋体" w:cs="宋体"/>
                <w:color w:val="000000"/>
                <w:sz w:val="24"/>
                <w:szCs w:val="24"/>
                <w:lang w:val="zh-CN"/>
              </w:rPr>
            </w:pPr>
          </w:p>
        </w:tc>
        <w:tc>
          <w:tcPr>
            <w:tcW w:w="4485"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lang w:val="zh-CN"/>
              </w:rPr>
              <w:t>（</w:t>
            </w:r>
            <w:r>
              <w:rPr>
                <w:rFonts w:ascii="宋体" w:hAnsi="宋体" w:cs="宋体"/>
                <w:color w:val="000000"/>
                <w:sz w:val="24"/>
                <w:szCs w:val="24"/>
                <w:lang w:val="zh-CN"/>
              </w:rPr>
              <w:t>4</w:t>
            </w:r>
            <w:r>
              <w:rPr>
                <w:rFonts w:ascii="宋体" w:hAnsi="宋体" w:cs="宋体" w:hint="eastAsia"/>
                <w:color w:val="000000"/>
                <w:sz w:val="24"/>
                <w:szCs w:val="24"/>
                <w:lang w:val="zh-CN"/>
              </w:rPr>
              <w:t>）有依法缴纳税收和社会保障金的良好记录</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E40098">
        <w:trPr>
          <w:cantSplit/>
          <w:trHeight w:val="755"/>
        </w:trPr>
        <w:tc>
          <w:tcPr>
            <w:tcW w:w="865" w:type="dxa"/>
            <w:vMerge/>
            <w:vAlign w:val="center"/>
          </w:tcPr>
          <w:p w:rsidR="00E40098" w:rsidRDefault="00E40098">
            <w:pPr>
              <w:spacing w:line="360" w:lineRule="exact"/>
              <w:jc w:val="center"/>
              <w:rPr>
                <w:rFonts w:ascii="宋体" w:cs="宋体"/>
                <w:color w:val="000000"/>
                <w:sz w:val="24"/>
                <w:szCs w:val="24"/>
              </w:rPr>
            </w:pPr>
          </w:p>
        </w:tc>
        <w:tc>
          <w:tcPr>
            <w:tcW w:w="840" w:type="dxa"/>
            <w:vMerge/>
            <w:vAlign w:val="center"/>
          </w:tcPr>
          <w:p w:rsidR="00E40098" w:rsidRDefault="00E40098">
            <w:pPr>
              <w:spacing w:line="360" w:lineRule="exact"/>
              <w:rPr>
                <w:rFonts w:ascii="宋体" w:cs="宋体"/>
                <w:color w:val="000000"/>
                <w:sz w:val="24"/>
                <w:szCs w:val="24"/>
                <w:lang w:val="zh-CN"/>
              </w:rPr>
            </w:pPr>
          </w:p>
        </w:tc>
        <w:tc>
          <w:tcPr>
            <w:tcW w:w="4485"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）参加政府采购活动前三年内，在经营活动中没有重大违法记录</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供应商提供书面声明或相关证明材料（见格式文件）</w:t>
            </w:r>
          </w:p>
        </w:tc>
      </w:tr>
      <w:tr w:rsidR="00E40098">
        <w:trPr>
          <w:cantSplit/>
          <w:trHeight w:val="695"/>
        </w:trPr>
        <w:tc>
          <w:tcPr>
            <w:tcW w:w="865" w:type="dxa"/>
            <w:vMerge/>
            <w:vAlign w:val="center"/>
          </w:tcPr>
          <w:p w:rsidR="00E40098" w:rsidRDefault="00E40098">
            <w:pPr>
              <w:spacing w:line="360" w:lineRule="exact"/>
              <w:jc w:val="center"/>
              <w:rPr>
                <w:rFonts w:ascii="宋体" w:cs="宋体"/>
                <w:color w:val="000000"/>
                <w:sz w:val="24"/>
                <w:szCs w:val="24"/>
              </w:rPr>
            </w:pPr>
          </w:p>
        </w:tc>
        <w:tc>
          <w:tcPr>
            <w:tcW w:w="840" w:type="dxa"/>
            <w:vMerge/>
            <w:vAlign w:val="center"/>
          </w:tcPr>
          <w:p w:rsidR="00E40098" w:rsidRDefault="00E40098">
            <w:pPr>
              <w:spacing w:line="360" w:lineRule="exact"/>
              <w:rPr>
                <w:rFonts w:ascii="宋体" w:cs="宋体"/>
                <w:color w:val="000000"/>
                <w:sz w:val="24"/>
                <w:szCs w:val="24"/>
                <w:lang w:val="zh-CN"/>
              </w:rPr>
            </w:pPr>
          </w:p>
        </w:tc>
        <w:tc>
          <w:tcPr>
            <w:tcW w:w="4485" w:type="dxa"/>
            <w:vAlign w:val="center"/>
          </w:tcPr>
          <w:p w:rsidR="00E40098" w:rsidRDefault="00195D4B">
            <w:pPr>
              <w:spacing w:line="360" w:lineRule="exact"/>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）法律、行政法规规定的其他条件</w:t>
            </w:r>
          </w:p>
        </w:tc>
        <w:tc>
          <w:tcPr>
            <w:tcW w:w="3438" w:type="dxa"/>
            <w:vAlign w:val="center"/>
          </w:tcPr>
          <w:p w:rsidR="00E40098" w:rsidRDefault="00E40098">
            <w:pPr>
              <w:spacing w:line="360" w:lineRule="exact"/>
              <w:rPr>
                <w:rFonts w:ascii="宋体" w:hAnsi="宋体" w:cs="宋体"/>
                <w:color w:val="000000"/>
                <w:sz w:val="24"/>
                <w:szCs w:val="24"/>
              </w:rPr>
            </w:pPr>
          </w:p>
        </w:tc>
      </w:tr>
      <w:tr w:rsidR="00E40098">
        <w:trPr>
          <w:cantSplit/>
          <w:trHeight w:val="751"/>
        </w:trPr>
        <w:tc>
          <w:tcPr>
            <w:tcW w:w="865" w:type="dxa"/>
            <w:vAlign w:val="center"/>
          </w:tcPr>
          <w:p w:rsidR="00E40098" w:rsidRDefault="00195D4B">
            <w:pPr>
              <w:spacing w:line="360" w:lineRule="exact"/>
              <w:jc w:val="center"/>
              <w:rPr>
                <w:rFonts w:ascii="宋体" w:cs="宋体"/>
                <w:color w:val="000000"/>
                <w:sz w:val="24"/>
                <w:szCs w:val="24"/>
              </w:rPr>
            </w:pPr>
            <w:r>
              <w:rPr>
                <w:rFonts w:ascii="宋体" w:hAnsi="宋体" w:cs="宋体" w:hint="eastAsia"/>
                <w:color w:val="000000"/>
                <w:sz w:val="24"/>
                <w:szCs w:val="24"/>
              </w:rPr>
              <w:t>2</w:t>
            </w:r>
          </w:p>
        </w:tc>
        <w:tc>
          <w:tcPr>
            <w:tcW w:w="5325" w:type="dxa"/>
            <w:gridSpan w:val="2"/>
            <w:vAlign w:val="center"/>
          </w:tcPr>
          <w:p w:rsidR="00E40098" w:rsidRDefault="00195D4B">
            <w:pPr>
              <w:spacing w:line="360" w:lineRule="exact"/>
              <w:rPr>
                <w:rFonts w:ascii="宋体" w:cs="宋体"/>
                <w:color w:val="000000"/>
                <w:sz w:val="24"/>
                <w:szCs w:val="24"/>
              </w:rPr>
            </w:pPr>
            <w:r>
              <w:rPr>
                <w:rFonts w:ascii="宋体" w:hAnsi="宋体" w:cs="宋体" w:hint="eastAsia"/>
                <w:color w:val="000000"/>
                <w:sz w:val="24"/>
                <w:szCs w:val="24"/>
              </w:rPr>
              <w:t>特定资格条件</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提供能够及时上门服务的承诺</w:t>
            </w:r>
          </w:p>
        </w:tc>
      </w:tr>
      <w:tr w:rsidR="00E40098">
        <w:trPr>
          <w:cantSplit/>
          <w:trHeight w:val="751"/>
        </w:trPr>
        <w:tc>
          <w:tcPr>
            <w:tcW w:w="865" w:type="dxa"/>
            <w:vAlign w:val="center"/>
          </w:tcPr>
          <w:p w:rsidR="00E40098" w:rsidRDefault="00195D4B">
            <w:pPr>
              <w:spacing w:line="360" w:lineRule="exact"/>
              <w:jc w:val="center"/>
              <w:rPr>
                <w:rFonts w:ascii="宋体" w:hAnsi="宋体" w:cs="宋体"/>
                <w:color w:val="000000"/>
                <w:sz w:val="24"/>
                <w:szCs w:val="24"/>
              </w:rPr>
            </w:pPr>
            <w:r>
              <w:rPr>
                <w:rFonts w:ascii="宋体" w:hAnsi="宋体" w:cs="宋体" w:hint="eastAsia"/>
                <w:color w:val="000000"/>
                <w:sz w:val="24"/>
                <w:szCs w:val="24"/>
              </w:rPr>
              <w:t>3</w:t>
            </w:r>
          </w:p>
        </w:tc>
        <w:tc>
          <w:tcPr>
            <w:tcW w:w="5325" w:type="dxa"/>
            <w:gridSpan w:val="2"/>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投标保证金</w:t>
            </w:r>
          </w:p>
        </w:tc>
        <w:tc>
          <w:tcPr>
            <w:tcW w:w="3438" w:type="dxa"/>
            <w:vAlign w:val="center"/>
          </w:tcPr>
          <w:p w:rsidR="00E40098" w:rsidRDefault="00195D4B">
            <w:pPr>
              <w:spacing w:line="360" w:lineRule="exact"/>
              <w:rPr>
                <w:rFonts w:ascii="宋体" w:hAnsi="宋体" w:cs="宋体"/>
                <w:color w:val="000000"/>
                <w:sz w:val="24"/>
                <w:szCs w:val="24"/>
              </w:rPr>
            </w:pPr>
            <w:r>
              <w:rPr>
                <w:rFonts w:ascii="宋体" w:hAnsi="宋体" w:cs="宋体" w:hint="eastAsia"/>
                <w:color w:val="000000"/>
                <w:sz w:val="24"/>
                <w:szCs w:val="24"/>
              </w:rPr>
              <w:t>保证金到账截止时间前提交足额保证金</w:t>
            </w:r>
          </w:p>
        </w:tc>
      </w:tr>
    </w:tbl>
    <w:p w:rsidR="00E40098" w:rsidRDefault="00195D4B">
      <w:pPr>
        <w:spacing w:line="540" w:lineRule="exact"/>
        <w:ind w:firstLineChars="200" w:firstLine="480"/>
        <w:rPr>
          <w:rFonts w:eastAsiaTheme="minorEastAsia"/>
        </w:rPr>
      </w:pPr>
      <w:r>
        <w:rPr>
          <w:rFonts w:ascii="Calibri" w:hAnsi="Calibri" w:cs="Calibri"/>
          <w:color w:val="000000"/>
          <w:sz w:val="24"/>
          <w:szCs w:val="24"/>
        </w:rPr>
        <w:t>①</w:t>
      </w:r>
      <w:r>
        <w:rPr>
          <w:rFonts w:asciiTheme="minorEastAsia" w:eastAsiaTheme="minorEastAsia" w:hAnsiTheme="minorEastAsia" w:cs="宋体" w:hint="eastAsia"/>
          <w:kern w:val="0"/>
          <w:szCs w:val="28"/>
        </w:rPr>
        <w:t>供应商按“</w:t>
      </w:r>
      <w:r>
        <w:rPr>
          <w:rFonts w:asciiTheme="minorEastAsia" w:eastAsiaTheme="minorEastAsia" w:hAnsiTheme="minorEastAsia" w:cs="宋体"/>
          <w:kern w:val="0"/>
          <w:szCs w:val="28"/>
        </w:rPr>
        <w:t>三</w:t>
      </w:r>
      <w:r>
        <w:rPr>
          <w:rFonts w:asciiTheme="minorEastAsia" w:eastAsiaTheme="minorEastAsia" w:hAnsiTheme="minorEastAsia" w:cs="宋体" w:hint="eastAsia"/>
          <w:kern w:val="0"/>
          <w:szCs w:val="28"/>
        </w:rPr>
        <w:t>证合一”登记制度办理营业执照的，组织机构代码证、税务登记证（副本）和社会保险登记证以供应商所提供的营业执照（副本）复印件为准。</w:t>
      </w:r>
    </w:p>
    <w:p w:rsidR="00E40098" w:rsidRDefault="00195D4B">
      <w:pPr>
        <w:numPr>
          <w:ilvl w:val="0"/>
          <w:numId w:val="10"/>
        </w:num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符合性检查。依据招标文件的规定，从投标文件的有效性、完整性和对招标文件的响应程度进行审查，以确定是否对招标文件的实质性要求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响应。</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1042"/>
        <w:gridCol w:w="2160"/>
        <w:gridCol w:w="5583"/>
      </w:tblGrid>
      <w:tr w:rsidR="00E40098">
        <w:trPr>
          <w:trHeight w:val="321"/>
        </w:trPr>
        <w:tc>
          <w:tcPr>
            <w:tcW w:w="843" w:type="dxa"/>
            <w:vAlign w:val="center"/>
          </w:tcPr>
          <w:p w:rsidR="00E40098" w:rsidRDefault="00195D4B">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序号</w:t>
            </w:r>
          </w:p>
        </w:tc>
        <w:tc>
          <w:tcPr>
            <w:tcW w:w="3202" w:type="dxa"/>
            <w:gridSpan w:val="2"/>
            <w:vAlign w:val="center"/>
          </w:tcPr>
          <w:p w:rsidR="00E40098" w:rsidRDefault="00195D4B">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评审因素</w:t>
            </w:r>
          </w:p>
        </w:tc>
        <w:tc>
          <w:tcPr>
            <w:tcW w:w="5583" w:type="dxa"/>
            <w:vAlign w:val="center"/>
          </w:tcPr>
          <w:p w:rsidR="00E40098" w:rsidRDefault="00195D4B">
            <w:pPr>
              <w:spacing w:line="360" w:lineRule="exact"/>
              <w:jc w:val="center"/>
              <w:rPr>
                <w:rFonts w:ascii="宋体" w:cs="宋体"/>
                <w:b/>
                <w:color w:val="000000"/>
                <w:kern w:val="0"/>
                <w:sz w:val="24"/>
                <w:szCs w:val="24"/>
              </w:rPr>
            </w:pPr>
            <w:r>
              <w:rPr>
                <w:rFonts w:ascii="宋体" w:hAnsi="宋体" w:cs="宋体" w:hint="eastAsia"/>
                <w:b/>
                <w:color w:val="000000"/>
                <w:kern w:val="0"/>
                <w:sz w:val="24"/>
                <w:szCs w:val="24"/>
              </w:rPr>
              <w:t>评审标准</w:t>
            </w:r>
          </w:p>
        </w:tc>
      </w:tr>
      <w:tr w:rsidR="00E40098">
        <w:trPr>
          <w:trHeight w:val="599"/>
        </w:trPr>
        <w:tc>
          <w:tcPr>
            <w:tcW w:w="843" w:type="dxa"/>
            <w:vMerge w:val="restart"/>
            <w:vAlign w:val="center"/>
          </w:tcPr>
          <w:p w:rsidR="00E40098" w:rsidRDefault="00195D4B">
            <w:pPr>
              <w:spacing w:line="360" w:lineRule="exact"/>
              <w:jc w:val="center"/>
              <w:rPr>
                <w:rFonts w:ascii="宋体" w:cs="宋体"/>
                <w:color w:val="000000"/>
                <w:kern w:val="0"/>
                <w:sz w:val="24"/>
                <w:szCs w:val="24"/>
              </w:rPr>
            </w:pPr>
            <w:r>
              <w:rPr>
                <w:rFonts w:ascii="宋体" w:hAnsi="宋体" w:cs="宋体"/>
                <w:color w:val="000000"/>
                <w:kern w:val="0"/>
                <w:sz w:val="24"/>
                <w:szCs w:val="24"/>
              </w:rPr>
              <w:t>1</w:t>
            </w:r>
          </w:p>
        </w:tc>
        <w:tc>
          <w:tcPr>
            <w:tcW w:w="1042" w:type="dxa"/>
            <w:vMerge w:val="restart"/>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kern w:val="0"/>
                <w:sz w:val="24"/>
                <w:szCs w:val="24"/>
              </w:rPr>
              <w:t>有效性审查</w:t>
            </w:r>
          </w:p>
        </w:tc>
        <w:tc>
          <w:tcPr>
            <w:tcW w:w="2160"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rPr>
              <w:t>响应文件签署</w:t>
            </w:r>
          </w:p>
        </w:tc>
        <w:tc>
          <w:tcPr>
            <w:tcW w:w="5583"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rPr>
              <w:t>响应文件上法定代表人或其授权代表人的签字齐全。</w:t>
            </w:r>
          </w:p>
        </w:tc>
      </w:tr>
      <w:tr w:rsidR="00E40098">
        <w:trPr>
          <w:trHeight w:val="740"/>
        </w:trPr>
        <w:tc>
          <w:tcPr>
            <w:tcW w:w="843" w:type="dxa"/>
            <w:vMerge/>
            <w:vAlign w:val="center"/>
          </w:tcPr>
          <w:p w:rsidR="00E40098" w:rsidRDefault="00E40098">
            <w:pPr>
              <w:spacing w:line="360" w:lineRule="exact"/>
              <w:jc w:val="center"/>
              <w:rPr>
                <w:rFonts w:ascii="宋体" w:cs="宋体"/>
                <w:color w:val="000000"/>
                <w:kern w:val="0"/>
                <w:sz w:val="24"/>
                <w:szCs w:val="24"/>
              </w:rPr>
            </w:pPr>
          </w:p>
        </w:tc>
        <w:tc>
          <w:tcPr>
            <w:tcW w:w="1042" w:type="dxa"/>
            <w:vMerge/>
            <w:vAlign w:val="center"/>
          </w:tcPr>
          <w:p w:rsidR="00E40098" w:rsidRDefault="00E40098">
            <w:pPr>
              <w:spacing w:line="360" w:lineRule="exact"/>
              <w:rPr>
                <w:rFonts w:ascii="宋体" w:cs="宋体"/>
                <w:color w:val="000000"/>
                <w:kern w:val="0"/>
                <w:sz w:val="24"/>
                <w:szCs w:val="24"/>
              </w:rPr>
            </w:pPr>
          </w:p>
        </w:tc>
        <w:tc>
          <w:tcPr>
            <w:tcW w:w="2160" w:type="dxa"/>
            <w:vAlign w:val="center"/>
          </w:tcPr>
          <w:p w:rsidR="00E40098" w:rsidRDefault="00195D4B">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w:t>
            </w:r>
          </w:p>
        </w:tc>
        <w:tc>
          <w:tcPr>
            <w:tcW w:w="5583" w:type="dxa"/>
            <w:vAlign w:val="center"/>
          </w:tcPr>
          <w:p w:rsidR="00E40098" w:rsidRDefault="00195D4B">
            <w:pPr>
              <w:spacing w:line="360" w:lineRule="exact"/>
              <w:rPr>
                <w:rFonts w:ascii="宋体" w:cs="宋体"/>
                <w:color w:val="000000"/>
                <w:sz w:val="24"/>
                <w:szCs w:val="24"/>
              </w:rPr>
            </w:pPr>
            <w:r>
              <w:rPr>
                <w:rFonts w:ascii="宋体" w:hAnsi="宋体" w:cs="宋体" w:hint="eastAsia"/>
                <w:color w:val="000000"/>
                <w:sz w:val="24"/>
                <w:szCs w:val="24"/>
              </w:rPr>
              <w:t>法定代表人身份证明及授权委托书有效，符合招标文件规定的格式，签字或盖章齐全。</w:t>
            </w:r>
          </w:p>
        </w:tc>
      </w:tr>
      <w:tr w:rsidR="00E40098">
        <w:trPr>
          <w:trHeight w:val="676"/>
        </w:trPr>
        <w:tc>
          <w:tcPr>
            <w:tcW w:w="843" w:type="dxa"/>
            <w:vMerge/>
            <w:vAlign w:val="center"/>
          </w:tcPr>
          <w:p w:rsidR="00E40098" w:rsidRDefault="00E40098">
            <w:pPr>
              <w:spacing w:line="360" w:lineRule="exact"/>
              <w:jc w:val="center"/>
              <w:rPr>
                <w:rFonts w:ascii="宋体" w:cs="宋体"/>
                <w:color w:val="000000"/>
                <w:kern w:val="0"/>
                <w:sz w:val="24"/>
                <w:szCs w:val="24"/>
              </w:rPr>
            </w:pPr>
          </w:p>
        </w:tc>
        <w:tc>
          <w:tcPr>
            <w:tcW w:w="1042" w:type="dxa"/>
            <w:vMerge/>
            <w:vAlign w:val="center"/>
          </w:tcPr>
          <w:p w:rsidR="00E40098" w:rsidRDefault="00E40098">
            <w:pPr>
              <w:spacing w:line="360" w:lineRule="exact"/>
              <w:rPr>
                <w:rFonts w:ascii="宋体" w:cs="宋体"/>
                <w:color w:val="000000"/>
                <w:kern w:val="0"/>
                <w:sz w:val="24"/>
                <w:szCs w:val="24"/>
              </w:rPr>
            </w:pPr>
          </w:p>
        </w:tc>
        <w:tc>
          <w:tcPr>
            <w:tcW w:w="2160"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方案</w:t>
            </w:r>
          </w:p>
        </w:tc>
        <w:tc>
          <w:tcPr>
            <w:tcW w:w="5583"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lang w:val="zh-CN"/>
              </w:rPr>
              <w:t>每个分包只能有一个方案投标。</w:t>
            </w:r>
          </w:p>
        </w:tc>
      </w:tr>
      <w:tr w:rsidR="00E40098">
        <w:trPr>
          <w:trHeight w:val="560"/>
        </w:trPr>
        <w:tc>
          <w:tcPr>
            <w:tcW w:w="843" w:type="dxa"/>
            <w:vMerge/>
            <w:vAlign w:val="center"/>
          </w:tcPr>
          <w:p w:rsidR="00E40098" w:rsidRDefault="00E40098">
            <w:pPr>
              <w:spacing w:line="360" w:lineRule="exact"/>
              <w:jc w:val="center"/>
              <w:rPr>
                <w:rFonts w:ascii="宋体" w:cs="宋体"/>
                <w:color w:val="000000"/>
                <w:kern w:val="0"/>
                <w:sz w:val="24"/>
                <w:szCs w:val="24"/>
              </w:rPr>
            </w:pPr>
          </w:p>
        </w:tc>
        <w:tc>
          <w:tcPr>
            <w:tcW w:w="1042" w:type="dxa"/>
            <w:vMerge/>
            <w:vAlign w:val="center"/>
          </w:tcPr>
          <w:p w:rsidR="00E40098" w:rsidRDefault="00E40098">
            <w:pPr>
              <w:spacing w:line="360" w:lineRule="exact"/>
              <w:rPr>
                <w:rFonts w:ascii="宋体" w:cs="宋体"/>
                <w:color w:val="000000"/>
                <w:kern w:val="0"/>
                <w:sz w:val="24"/>
                <w:szCs w:val="24"/>
              </w:rPr>
            </w:pPr>
          </w:p>
        </w:tc>
        <w:tc>
          <w:tcPr>
            <w:tcW w:w="2160"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rPr>
              <w:t>报价唯一</w:t>
            </w:r>
          </w:p>
        </w:tc>
        <w:tc>
          <w:tcPr>
            <w:tcW w:w="5583"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lang w:val="zh-CN"/>
              </w:rPr>
              <w:t>只能在采购预算范围内报价，</w:t>
            </w:r>
            <w:r>
              <w:rPr>
                <w:rFonts w:ascii="宋体" w:hAnsi="宋体" w:cs="宋体" w:hint="eastAsia"/>
                <w:color w:val="000000"/>
                <w:sz w:val="24"/>
                <w:szCs w:val="24"/>
              </w:rPr>
              <w:t>只能有一个有效报价，不得提交选择性报价。</w:t>
            </w:r>
          </w:p>
        </w:tc>
      </w:tr>
      <w:tr w:rsidR="00E40098">
        <w:trPr>
          <w:trHeight w:val="608"/>
        </w:trPr>
        <w:tc>
          <w:tcPr>
            <w:tcW w:w="843" w:type="dxa"/>
            <w:vMerge w:val="restart"/>
            <w:vAlign w:val="center"/>
          </w:tcPr>
          <w:p w:rsidR="00E40098" w:rsidRDefault="00195D4B">
            <w:pPr>
              <w:spacing w:line="360" w:lineRule="exact"/>
              <w:jc w:val="center"/>
              <w:rPr>
                <w:rFonts w:ascii="宋体" w:cs="宋体"/>
                <w:color w:val="000000"/>
                <w:kern w:val="0"/>
                <w:sz w:val="24"/>
                <w:szCs w:val="24"/>
              </w:rPr>
            </w:pPr>
            <w:r>
              <w:rPr>
                <w:rFonts w:ascii="宋体" w:hAnsi="宋体" w:cs="宋体"/>
                <w:color w:val="000000"/>
                <w:kern w:val="0"/>
                <w:sz w:val="24"/>
                <w:szCs w:val="24"/>
              </w:rPr>
              <w:t>2</w:t>
            </w:r>
          </w:p>
        </w:tc>
        <w:tc>
          <w:tcPr>
            <w:tcW w:w="1042" w:type="dxa"/>
            <w:vMerge w:val="restart"/>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kern w:val="0"/>
                <w:sz w:val="24"/>
                <w:szCs w:val="24"/>
              </w:rPr>
              <w:t>完整性审查</w:t>
            </w:r>
          </w:p>
        </w:tc>
        <w:tc>
          <w:tcPr>
            <w:tcW w:w="2160"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文件份数</w:t>
            </w:r>
          </w:p>
        </w:tc>
        <w:tc>
          <w:tcPr>
            <w:tcW w:w="5583"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sz w:val="24"/>
                <w:szCs w:val="24"/>
                <w:lang w:val="zh-CN"/>
              </w:rPr>
              <w:t>文件正、副本数量符合招标文件要求。</w:t>
            </w:r>
          </w:p>
        </w:tc>
      </w:tr>
      <w:tr w:rsidR="00E40098">
        <w:trPr>
          <w:trHeight w:val="717"/>
        </w:trPr>
        <w:tc>
          <w:tcPr>
            <w:tcW w:w="843" w:type="dxa"/>
            <w:vMerge/>
            <w:vAlign w:val="center"/>
          </w:tcPr>
          <w:p w:rsidR="00E40098" w:rsidRDefault="00E40098">
            <w:pPr>
              <w:spacing w:line="360" w:lineRule="exact"/>
              <w:jc w:val="center"/>
              <w:rPr>
                <w:rFonts w:ascii="宋体" w:cs="宋体"/>
                <w:color w:val="000000"/>
                <w:kern w:val="0"/>
                <w:sz w:val="24"/>
                <w:szCs w:val="24"/>
              </w:rPr>
            </w:pPr>
          </w:p>
        </w:tc>
        <w:tc>
          <w:tcPr>
            <w:tcW w:w="1042" w:type="dxa"/>
            <w:vMerge/>
            <w:vAlign w:val="center"/>
          </w:tcPr>
          <w:p w:rsidR="00E40098" w:rsidRDefault="00E40098">
            <w:pPr>
              <w:spacing w:line="360" w:lineRule="exact"/>
              <w:rPr>
                <w:rFonts w:ascii="宋体" w:cs="宋体"/>
                <w:color w:val="000000"/>
                <w:kern w:val="0"/>
                <w:sz w:val="24"/>
                <w:szCs w:val="24"/>
              </w:rPr>
            </w:pPr>
          </w:p>
        </w:tc>
        <w:tc>
          <w:tcPr>
            <w:tcW w:w="2160"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文件内容齐全、无遗漏。</w:t>
            </w:r>
          </w:p>
        </w:tc>
      </w:tr>
      <w:tr w:rsidR="00E40098">
        <w:trPr>
          <w:trHeight w:val="665"/>
        </w:trPr>
        <w:tc>
          <w:tcPr>
            <w:tcW w:w="843" w:type="dxa"/>
            <w:vMerge w:val="restart"/>
            <w:vAlign w:val="center"/>
          </w:tcPr>
          <w:p w:rsidR="00E40098" w:rsidRDefault="00195D4B">
            <w:pPr>
              <w:spacing w:line="360" w:lineRule="exact"/>
              <w:jc w:val="center"/>
              <w:rPr>
                <w:rFonts w:ascii="宋体" w:cs="宋体"/>
                <w:color w:val="000000"/>
                <w:kern w:val="0"/>
                <w:sz w:val="24"/>
                <w:szCs w:val="24"/>
              </w:rPr>
            </w:pPr>
            <w:r>
              <w:rPr>
                <w:rFonts w:ascii="宋体" w:hAnsi="宋体" w:cs="宋体"/>
                <w:color w:val="000000"/>
                <w:kern w:val="0"/>
                <w:sz w:val="24"/>
                <w:szCs w:val="24"/>
              </w:rPr>
              <w:t>3</w:t>
            </w:r>
          </w:p>
        </w:tc>
        <w:tc>
          <w:tcPr>
            <w:tcW w:w="1042" w:type="dxa"/>
            <w:vMerge w:val="restart"/>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kern w:val="0"/>
                <w:sz w:val="24"/>
                <w:szCs w:val="24"/>
              </w:rPr>
              <w:t>招标文件的响应程度审查</w:t>
            </w:r>
          </w:p>
        </w:tc>
        <w:tc>
          <w:tcPr>
            <w:tcW w:w="2160"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rPr>
              <w:t>响应</w:t>
            </w:r>
            <w:r>
              <w:rPr>
                <w:rFonts w:ascii="宋体" w:hAnsi="宋体" w:cs="宋体" w:hint="eastAsia"/>
                <w:color w:val="000000"/>
                <w:sz w:val="24"/>
                <w:szCs w:val="24"/>
                <w:lang w:val="zh-CN"/>
              </w:rPr>
              <w:t>文件内容</w:t>
            </w:r>
          </w:p>
        </w:tc>
        <w:tc>
          <w:tcPr>
            <w:tcW w:w="5583" w:type="dxa"/>
            <w:vAlign w:val="center"/>
          </w:tcPr>
          <w:p w:rsidR="00E40098" w:rsidRDefault="00195D4B">
            <w:pPr>
              <w:spacing w:line="360" w:lineRule="exact"/>
              <w:rPr>
                <w:rFonts w:ascii="宋体" w:cs="宋体"/>
                <w:color w:val="000000"/>
                <w:sz w:val="24"/>
                <w:szCs w:val="24"/>
                <w:lang w:val="zh-CN"/>
              </w:rPr>
            </w:pPr>
            <w:r>
              <w:rPr>
                <w:rFonts w:ascii="宋体" w:hAnsi="宋体" w:cs="宋体" w:hint="eastAsia"/>
                <w:color w:val="000000"/>
                <w:sz w:val="24"/>
                <w:szCs w:val="24"/>
                <w:lang w:val="zh-CN"/>
              </w:rPr>
              <w:t>对</w:t>
            </w:r>
            <w:r>
              <w:rPr>
                <w:rFonts w:ascii="宋体" w:hAnsi="宋体" w:cs="宋体" w:hint="eastAsia"/>
                <w:color w:val="000000"/>
                <w:sz w:val="24"/>
                <w:szCs w:val="24"/>
              </w:rPr>
              <w:t>招标</w:t>
            </w:r>
            <w:r>
              <w:rPr>
                <w:rFonts w:ascii="宋体" w:hAnsi="宋体" w:cs="宋体" w:hint="eastAsia"/>
                <w:color w:val="000000"/>
                <w:sz w:val="24"/>
                <w:szCs w:val="24"/>
                <w:lang w:val="zh-CN"/>
              </w:rPr>
              <w:t>文件第三篇规定的招标内容</w:t>
            </w:r>
            <w:proofErr w:type="gramStart"/>
            <w:r>
              <w:rPr>
                <w:rFonts w:ascii="宋体" w:hAnsi="宋体" w:cs="宋体" w:hint="eastAsia"/>
                <w:color w:val="000000"/>
                <w:sz w:val="24"/>
                <w:szCs w:val="24"/>
                <w:lang w:val="zh-CN"/>
              </w:rPr>
              <w:t>作出</w:t>
            </w:r>
            <w:proofErr w:type="gramEnd"/>
            <w:r>
              <w:rPr>
                <w:rFonts w:ascii="宋体" w:hAnsi="宋体" w:cs="宋体" w:hint="eastAsia"/>
                <w:color w:val="000000"/>
                <w:sz w:val="24"/>
                <w:szCs w:val="24"/>
                <w:lang w:val="zh-CN"/>
              </w:rPr>
              <w:t>响应。</w:t>
            </w:r>
          </w:p>
        </w:tc>
      </w:tr>
      <w:tr w:rsidR="00E40098">
        <w:trPr>
          <w:trHeight w:val="690"/>
        </w:trPr>
        <w:tc>
          <w:tcPr>
            <w:tcW w:w="843" w:type="dxa"/>
            <w:vMerge/>
            <w:vAlign w:val="center"/>
          </w:tcPr>
          <w:p w:rsidR="00E40098" w:rsidRDefault="00E40098">
            <w:pPr>
              <w:spacing w:line="360" w:lineRule="exact"/>
              <w:jc w:val="center"/>
              <w:rPr>
                <w:rFonts w:ascii="宋体" w:cs="宋体"/>
                <w:color w:val="000000"/>
                <w:kern w:val="0"/>
                <w:sz w:val="24"/>
                <w:szCs w:val="24"/>
              </w:rPr>
            </w:pPr>
          </w:p>
        </w:tc>
        <w:tc>
          <w:tcPr>
            <w:tcW w:w="1042" w:type="dxa"/>
            <w:vMerge/>
            <w:vAlign w:val="center"/>
          </w:tcPr>
          <w:p w:rsidR="00E40098" w:rsidRDefault="00E40098">
            <w:pPr>
              <w:spacing w:line="360" w:lineRule="exact"/>
              <w:rPr>
                <w:rFonts w:ascii="宋体" w:cs="宋体"/>
                <w:color w:val="000000"/>
                <w:sz w:val="24"/>
                <w:szCs w:val="24"/>
                <w:lang w:val="zh-CN"/>
              </w:rPr>
            </w:pPr>
          </w:p>
        </w:tc>
        <w:tc>
          <w:tcPr>
            <w:tcW w:w="2160"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sz w:val="24"/>
                <w:szCs w:val="24"/>
              </w:rPr>
              <w:t>响应</w:t>
            </w:r>
            <w:r>
              <w:rPr>
                <w:rFonts w:ascii="宋体" w:hAnsi="宋体" w:cs="宋体" w:hint="eastAsia"/>
                <w:color w:val="000000"/>
                <w:kern w:val="0"/>
                <w:sz w:val="24"/>
                <w:szCs w:val="24"/>
              </w:rPr>
              <w:t>有效期</w:t>
            </w:r>
          </w:p>
        </w:tc>
        <w:tc>
          <w:tcPr>
            <w:tcW w:w="5583" w:type="dxa"/>
            <w:vAlign w:val="center"/>
          </w:tcPr>
          <w:p w:rsidR="00E40098" w:rsidRDefault="00195D4B">
            <w:pPr>
              <w:spacing w:line="360" w:lineRule="exact"/>
              <w:rPr>
                <w:rFonts w:ascii="宋体" w:cs="宋体"/>
                <w:color w:val="000000"/>
                <w:kern w:val="0"/>
                <w:sz w:val="24"/>
                <w:szCs w:val="24"/>
              </w:rPr>
            </w:pPr>
            <w:r>
              <w:rPr>
                <w:rFonts w:ascii="宋体" w:hAnsi="宋体" w:cs="宋体" w:hint="eastAsia"/>
                <w:color w:val="000000"/>
                <w:kern w:val="0"/>
                <w:sz w:val="24"/>
                <w:szCs w:val="24"/>
              </w:rPr>
              <w:t>满足</w:t>
            </w:r>
            <w:r>
              <w:rPr>
                <w:rFonts w:ascii="宋体" w:hAnsi="宋体" w:cs="宋体" w:hint="eastAsia"/>
                <w:color w:val="000000"/>
                <w:sz w:val="24"/>
                <w:szCs w:val="24"/>
              </w:rPr>
              <w:t>招标</w:t>
            </w:r>
            <w:r>
              <w:rPr>
                <w:rFonts w:ascii="宋体" w:hAnsi="宋体" w:cs="宋体" w:hint="eastAsia"/>
                <w:color w:val="000000"/>
                <w:kern w:val="0"/>
                <w:sz w:val="24"/>
                <w:szCs w:val="24"/>
              </w:rPr>
              <w:t>文件</w:t>
            </w:r>
            <w:r>
              <w:rPr>
                <w:rFonts w:ascii="宋体" w:hAnsi="宋体" w:cs="宋体" w:hint="eastAsia"/>
                <w:color w:val="000000"/>
                <w:sz w:val="24"/>
                <w:szCs w:val="24"/>
                <w:lang w:val="zh-CN"/>
              </w:rPr>
              <w:t>规定。</w:t>
            </w:r>
          </w:p>
        </w:tc>
      </w:tr>
    </w:tbl>
    <w:p w:rsidR="00E40098" w:rsidRDefault="00E40098">
      <w:pPr>
        <w:spacing w:line="540" w:lineRule="exact"/>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（三）澄清有关问题。对投标文件中含义不明确、同类问题表述不一致或者有明显文字和计算错误的内容，评审小组可以书面形式（应当由评审小组成员签字）要求投标人</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必要澄清、说明或者纠正。投标人的澄清、说明或者补正应当采用书面形式，由其授权的代表签字，并不得超出投标文件的范围或者改变投标文件的实质性内容。</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（四）比较与评价。对资格性检查和符合性检查合格的投标文件进行商务和技术评估。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各成员独立对每个有效投标人（通过资格性检查、符合性检查）的投标文件进行评价、打分，然后由评审组长组织评审小组对各成员打分情况进行核查及复核，个别成员对同一投标人同一评分项的打分偏离较大的，应对投标人的投标文件进行再次核对，确属打分有误的，应及时进行修正。</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复核后，评审委员会汇总每个投标人每项评分因素的得分。</w:t>
      </w:r>
    </w:p>
    <w:p w:rsidR="00E40098" w:rsidRDefault="00195D4B">
      <w:pPr>
        <w:spacing w:line="360" w:lineRule="auto"/>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评审小组发现投标人的报价明显低于行业成本的，应当要求该投标人做出书面说明并提供相应的证明材料。投标人不能合理说明或者没有提供相应证明材料的，评审小组认定该投标人以低于成本报价竞标，其投标作废标处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推荐中标候选人名单。按评审后得分由高到低的排列顺序推荐综合得分排名前三的投标人为本分包（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中标价格=投标人报价</w:t>
      </w:r>
    </w:p>
    <w:p w:rsidR="00E40098" w:rsidRDefault="00195D4B">
      <w:pPr>
        <w:spacing w:line="540" w:lineRule="exact"/>
        <w:ind w:firstLine="660"/>
        <w:rPr>
          <w:rFonts w:ascii="宋体" w:hAnsi="宋体" w:cs="宋体"/>
          <w:kern w:val="0"/>
          <w:szCs w:val="28"/>
        </w:rPr>
      </w:pPr>
      <w:r>
        <w:rPr>
          <w:rFonts w:ascii="宋体" w:hAnsi="宋体" w:cs="宋体" w:hint="eastAsia"/>
          <w:kern w:val="0"/>
          <w:szCs w:val="28"/>
        </w:rPr>
        <w:t>（六）评审标准：</w:t>
      </w:r>
    </w:p>
    <w:tbl>
      <w:tblPr>
        <w:tblW w:w="9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48"/>
        <w:gridCol w:w="675"/>
        <w:gridCol w:w="4133"/>
        <w:gridCol w:w="2326"/>
      </w:tblGrid>
      <w:tr w:rsidR="00E40098">
        <w:trPr>
          <w:trHeight w:val="23"/>
          <w:jc w:val="center"/>
        </w:trPr>
        <w:tc>
          <w:tcPr>
            <w:tcW w:w="795" w:type="dxa"/>
            <w:vAlign w:val="center"/>
          </w:tcPr>
          <w:p w:rsidR="00E40098" w:rsidRDefault="00195D4B">
            <w:pPr>
              <w:ind w:firstLine="28"/>
              <w:jc w:val="center"/>
              <w:rPr>
                <w:rFonts w:ascii="宋体" w:hAnsi="宋体" w:cs="宋体"/>
                <w:b/>
                <w:szCs w:val="28"/>
              </w:rPr>
            </w:pPr>
            <w:r>
              <w:rPr>
                <w:rFonts w:ascii="宋体" w:hAnsi="宋体" w:cs="宋体" w:hint="eastAsia"/>
                <w:b/>
                <w:szCs w:val="28"/>
              </w:rPr>
              <w:t>序号</w:t>
            </w:r>
          </w:p>
        </w:tc>
        <w:tc>
          <w:tcPr>
            <w:tcW w:w="1248" w:type="dxa"/>
            <w:vAlign w:val="center"/>
          </w:tcPr>
          <w:p w:rsidR="00E40098" w:rsidRDefault="00195D4B">
            <w:pPr>
              <w:ind w:firstLine="28"/>
              <w:jc w:val="center"/>
              <w:rPr>
                <w:rFonts w:ascii="宋体" w:hAnsi="宋体" w:cs="宋体"/>
                <w:b/>
                <w:szCs w:val="28"/>
              </w:rPr>
            </w:pPr>
            <w:r>
              <w:rPr>
                <w:rFonts w:ascii="宋体" w:hAnsi="宋体" w:cs="宋体" w:hint="eastAsia"/>
                <w:b/>
                <w:szCs w:val="28"/>
              </w:rPr>
              <w:t>评分因素</w:t>
            </w:r>
          </w:p>
          <w:p w:rsidR="00E40098" w:rsidRDefault="00195D4B">
            <w:pPr>
              <w:ind w:firstLine="28"/>
              <w:jc w:val="center"/>
              <w:rPr>
                <w:rFonts w:ascii="宋体" w:hAnsi="宋体" w:cs="宋体"/>
                <w:b/>
                <w:szCs w:val="28"/>
              </w:rPr>
            </w:pPr>
            <w:r>
              <w:rPr>
                <w:rFonts w:ascii="宋体" w:hAnsi="宋体" w:cs="宋体" w:hint="eastAsia"/>
                <w:b/>
                <w:szCs w:val="28"/>
              </w:rPr>
              <w:t>及权重</w:t>
            </w:r>
          </w:p>
        </w:tc>
        <w:tc>
          <w:tcPr>
            <w:tcW w:w="675" w:type="dxa"/>
            <w:vAlign w:val="center"/>
          </w:tcPr>
          <w:p w:rsidR="00E40098" w:rsidRDefault="00195D4B">
            <w:pPr>
              <w:ind w:firstLine="28"/>
              <w:jc w:val="center"/>
              <w:rPr>
                <w:rFonts w:ascii="宋体" w:hAnsi="宋体" w:cs="宋体"/>
                <w:b/>
                <w:szCs w:val="28"/>
              </w:rPr>
            </w:pPr>
            <w:r>
              <w:rPr>
                <w:rFonts w:ascii="宋体" w:hAnsi="宋体" w:cs="宋体" w:hint="eastAsia"/>
                <w:b/>
                <w:szCs w:val="28"/>
              </w:rPr>
              <w:t>分值</w:t>
            </w:r>
          </w:p>
        </w:tc>
        <w:tc>
          <w:tcPr>
            <w:tcW w:w="4133" w:type="dxa"/>
            <w:vAlign w:val="center"/>
          </w:tcPr>
          <w:p w:rsidR="00E40098" w:rsidRDefault="00195D4B">
            <w:pPr>
              <w:ind w:firstLine="28"/>
              <w:jc w:val="center"/>
              <w:rPr>
                <w:rFonts w:ascii="宋体" w:hAnsi="宋体" w:cs="宋体"/>
                <w:b/>
                <w:szCs w:val="28"/>
              </w:rPr>
            </w:pPr>
            <w:r>
              <w:rPr>
                <w:rFonts w:ascii="宋体" w:hAnsi="宋体" w:cs="宋体" w:hint="eastAsia"/>
                <w:b/>
                <w:szCs w:val="28"/>
              </w:rPr>
              <w:t>评分标准</w:t>
            </w:r>
          </w:p>
        </w:tc>
        <w:tc>
          <w:tcPr>
            <w:tcW w:w="2326" w:type="dxa"/>
            <w:vAlign w:val="center"/>
          </w:tcPr>
          <w:p w:rsidR="00E40098" w:rsidRDefault="00195D4B">
            <w:pPr>
              <w:pStyle w:val="affff"/>
              <w:spacing w:before="0" w:after="0" w:line="240" w:lineRule="auto"/>
              <w:rPr>
                <w:rFonts w:ascii="宋体" w:eastAsia="宋体" w:hAnsi="宋体" w:cs="宋体"/>
                <w:sz w:val="28"/>
                <w:szCs w:val="28"/>
              </w:rPr>
            </w:pPr>
            <w:r>
              <w:rPr>
                <w:rFonts w:ascii="宋体" w:eastAsia="宋体" w:hAnsi="宋体" w:cs="宋体" w:hint="eastAsia"/>
                <w:sz w:val="28"/>
                <w:szCs w:val="28"/>
              </w:rPr>
              <w:t>说明</w:t>
            </w:r>
          </w:p>
        </w:tc>
      </w:tr>
      <w:tr w:rsidR="00E40098">
        <w:trPr>
          <w:trHeight w:val="23"/>
          <w:jc w:val="center"/>
        </w:trPr>
        <w:tc>
          <w:tcPr>
            <w:tcW w:w="795" w:type="dxa"/>
            <w:vAlign w:val="center"/>
          </w:tcPr>
          <w:p w:rsidR="00E40098" w:rsidRDefault="00195D4B">
            <w:pPr>
              <w:ind w:firstLine="28"/>
              <w:jc w:val="center"/>
              <w:rPr>
                <w:rFonts w:ascii="宋体" w:hAnsi="宋体" w:cs="宋体"/>
                <w:szCs w:val="28"/>
              </w:rPr>
            </w:pPr>
            <w:r>
              <w:rPr>
                <w:rFonts w:ascii="宋体" w:hAnsi="宋体" w:cs="宋体" w:hint="eastAsia"/>
                <w:szCs w:val="28"/>
              </w:rPr>
              <w:t>1</w:t>
            </w:r>
          </w:p>
        </w:tc>
        <w:tc>
          <w:tcPr>
            <w:tcW w:w="1248" w:type="dxa"/>
            <w:vAlign w:val="center"/>
          </w:tcPr>
          <w:p w:rsidR="00E40098" w:rsidRDefault="00195D4B">
            <w:pPr>
              <w:ind w:firstLine="28"/>
              <w:jc w:val="center"/>
              <w:rPr>
                <w:rFonts w:ascii="宋体" w:hAnsi="宋体" w:cs="宋体"/>
                <w:szCs w:val="28"/>
              </w:rPr>
            </w:pPr>
            <w:r>
              <w:rPr>
                <w:rFonts w:ascii="宋体" w:hAnsi="宋体" w:cs="宋体" w:hint="eastAsia"/>
                <w:szCs w:val="28"/>
              </w:rPr>
              <w:t>投标报价</w:t>
            </w:r>
          </w:p>
          <w:p w:rsidR="00E40098" w:rsidRDefault="00195D4B">
            <w:pPr>
              <w:ind w:firstLine="28"/>
              <w:jc w:val="center"/>
              <w:rPr>
                <w:rFonts w:ascii="宋体" w:hAnsi="宋体" w:cs="宋体"/>
                <w:szCs w:val="28"/>
              </w:rPr>
            </w:pPr>
            <w:r>
              <w:rPr>
                <w:rFonts w:ascii="宋体" w:hAnsi="宋体" w:cs="宋体" w:hint="eastAsia"/>
                <w:szCs w:val="28"/>
              </w:rPr>
              <w:t>（30%）</w:t>
            </w:r>
          </w:p>
        </w:tc>
        <w:tc>
          <w:tcPr>
            <w:tcW w:w="675" w:type="dxa"/>
            <w:vAlign w:val="center"/>
          </w:tcPr>
          <w:p w:rsidR="00E40098" w:rsidRDefault="00195D4B">
            <w:pPr>
              <w:ind w:firstLine="28"/>
              <w:jc w:val="center"/>
              <w:rPr>
                <w:rFonts w:ascii="宋体" w:hAnsi="宋体" w:cs="宋体"/>
                <w:szCs w:val="28"/>
              </w:rPr>
            </w:pPr>
            <w:r>
              <w:rPr>
                <w:rFonts w:ascii="宋体" w:hAnsi="宋体" w:cs="宋体" w:hint="eastAsia"/>
                <w:szCs w:val="28"/>
              </w:rPr>
              <w:t>30</w:t>
            </w:r>
          </w:p>
        </w:tc>
        <w:tc>
          <w:tcPr>
            <w:tcW w:w="4133" w:type="dxa"/>
            <w:vAlign w:val="center"/>
          </w:tcPr>
          <w:p w:rsidR="00E40098" w:rsidRDefault="00195D4B">
            <w:pPr>
              <w:ind w:firstLine="28"/>
              <w:jc w:val="left"/>
              <w:rPr>
                <w:rFonts w:ascii="宋体" w:hAnsi="宋体" w:cs="宋体"/>
                <w:szCs w:val="28"/>
              </w:rPr>
            </w:pPr>
            <w:r>
              <w:rPr>
                <w:rFonts w:ascii="宋体" w:hAnsi="宋体" w:cs="宋体" w:hint="eastAsia"/>
                <w:szCs w:val="28"/>
              </w:rPr>
              <w:t>有效的投标报价中的最低价为评标基准价，其价格分为满分。其他投标人的价格</w:t>
            </w:r>
            <w:proofErr w:type="gramStart"/>
            <w:r>
              <w:rPr>
                <w:rFonts w:ascii="宋体" w:hAnsi="宋体" w:cs="宋体" w:hint="eastAsia"/>
                <w:szCs w:val="28"/>
              </w:rPr>
              <w:t>分统一</w:t>
            </w:r>
            <w:proofErr w:type="gramEnd"/>
            <w:r>
              <w:rPr>
                <w:rFonts w:ascii="宋体" w:hAnsi="宋体" w:cs="宋体" w:hint="eastAsia"/>
                <w:szCs w:val="28"/>
              </w:rPr>
              <w:t>按照下列公式计算：</w:t>
            </w:r>
          </w:p>
          <w:p w:rsidR="00E40098" w:rsidRDefault="00195D4B">
            <w:pPr>
              <w:ind w:firstLine="28"/>
              <w:jc w:val="left"/>
              <w:rPr>
                <w:rFonts w:ascii="宋体" w:hAnsi="宋体" w:cs="宋体"/>
                <w:szCs w:val="28"/>
              </w:rPr>
            </w:pPr>
            <w:r>
              <w:rPr>
                <w:rFonts w:ascii="宋体" w:hAnsi="宋体" w:cs="宋体" w:hint="eastAsia"/>
                <w:szCs w:val="28"/>
              </w:rPr>
              <w:t>投标报价得分＝（评标基准价/投标报价）×价格权重×100。</w:t>
            </w:r>
          </w:p>
        </w:tc>
        <w:tc>
          <w:tcPr>
            <w:tcW w:w="2326" w:type="dxa"/>
            <w:vAlign w:val="center"/>
          </w:tcPr>
          <w:p w:rsidR="00E40098" w:rsidRDefault="00195D4B">
            <w:pPr>
              <w:ind w:firstLine="28"/>
              <w:jc w:val="left"/>
              <w:rPr>
                <w:rFonts w:ascii="宋体" w:hAnsi="宋体" w:cs="宋体"/>
                <w:szCs w:val="28"/>
              </w:rPr>
            </w:pPr>
            <w:r>
              <w:rPr>
                <w:rFonts w:ascii="宋体" w:hAnsi="宋体" w:cs="宋体" w:hint="eastAsia"/>
                <w:szCs w:val="28"/>
              </w:rPr>
              <w:t>对小</w:t>
            </w:r>
            <w:proofErr w:type="gramStart"/>
            <w:r>
              <w:rPr>
                <w:rFonts w:ascii="宋体" w:hAnsi="宋体" w:cs="宋体" w:hint="eastAsia"/>
                <w:szCs w:val="28"/>
              </w:rPr>
              <w:t>微企业</w:t>
            </w:r>
            <w:proofErr w:type="gramEnd"/>
            <w:r>
              <w:rPr>
                <w:rFonts w:ascii="宋体" w:hAnsi="宋体" w:cs="宋体" w:hint="eastAsia"/>
                <w:szCs w:val="28"/>
              </w:rPr>
              <w:t>的价格用扣除后的价格参与评审，详见“（二）关于小微企业报价扣除比例说明”。</w:t>
            </w:r>
          </w:p>
        </w:tc>
      </w:tr>
      <w:tr w:rsidR="00E40098">
        <w:trPr>
          <w:trHeight w:val="23"/>
          <w:jc w:val="center"/>
        </w:trPr>
        <w:tc>
          <w:tcPr>
            <w:tcW w:w="795" w:type="dxa"/>
            <w:vAlign w:val="center"/>
          </w:tcPr>
          <w:p w:rsidR="00E40098" w:rsidRDefault="00195D4B">
            <w:pPr>
              <w:ind w:firstLine="28"/>
              <w:jc w:val="center"/>
              <w:rPr>
                <w:rFonts w:ascii="宋体" w:hAnsi="宋体" w:cs="宋体"/>
                <w:szCs w:val="28"/>
              </w:rPr>
            </w:pPr>
            <w:r>
              <w:rPr>
                <w:rFonts w:ascii="宋体" w:hAnsi="宋体" w:cs="宋体" w:hint="eastAsia"/>
                <w:szCs w:val="28"/>
              </w:rPr>
              <w:t>2</w:t>
            </w:r>
          </w:p>
        </w:tc>
        <w:tc>
          <w:tcPr>
            <w:tcW w:w="1248" w:type="dxa"/>
            <w:vAlign w:val="center"/>
          </w:tcPr>
          <w:p w:rsidR="00E40098" w:rsidRDefault="00195D4B">
            <w:pPr>
              <w:ind w:firstLine="28"/>
              <w:jc w:val="center"/>
              <w:rPr>
                <w:rFonts w:ascii="宋体" w:hAnsi="宋体" w:cs="宋体"/>
                <w:szCs w:val="28"/>
              </w:rPr>
            </w:pPr>
            <w:r>
              <w:rPr>
                <w:rFonts w:ascii="宋体" w:hAnsi="宋体" w:cs="宋体" w:hint="eastAsia"/>
                <w:szCs w:val="28"/>
              </w:rPr>
              <w:t>技术（质量）部分</w:t>
            </w:r>
          </w:p>
          <w:p w:rsidR="00E40098" w:rsidRDefault="00195D4B">
            <w:pPr>
              <w:ind w:firstLine="28"/>
              <w:jc w:val="center"/>
              <w:rPr>
                <w:rFonts w:ascii="宋体" w:hAnsi="宋体" w:cs="宋体"/>
                <w:szCs w:val="28"/>
              </w:rPr>
            </w:pPr>
            <w:r>
              <w:rPr>
                <w:rFonts w:ascii="宋体" w:hAnsi="宋体" w:cs="宋体" w:hint="eastAsia"/>
                <w:szCs w:val="28"/>
              </w:rPr>
              <w:t>（50%）</w:t>
            </w:r>
          </w:p>
        </w:tc>
        <w:tc>
          <w:tcPr>
            <w:tcW w:w="675" w:type="dxa"/>
            <w:vAlign w:val="center"/>
          </w:tcPr>
          <w:p w:rsidR="00E40098" w:rsidRDefault="00195D4B">
            <w:pPr>
              <w:ind w:firstLine="28"/>
              <w:jc w:val="center"/>
              <w:rPr>
                <w:rFonts w:ascii="宋体" w:hAnsi="宋体" w:cs="宋体"/>
                <w:szCs w:val="28"/>
              </w:rPr>
            </w:pPr>
            <w:r>
              <w:rPr>
                <w:rFonts w:ascii="宋体" w:hAnsi="宋体" w:cs="宋体" w:hint="eastAsia"/>
                <w:szCs w:val="28"/>
              </w:rPr>
              <w:t>50</w:t>
            </w:r>
          </w:p>
        </w:tc>
        <w:tc>
          <w:tcPr>
            <w:tcW w:w="4133" w:type="dxa"/>
            <w:vAlign w:val="center"/>
          </w:tcPr>
          <w:p w:rsidR="00E40098" w:rsidRDefault="00195D4B">
            <w:pPr>
              <w:ind w:firstLine="28"/>
              <w:jc w:val="left"/>
              <w:rPr>
                <w:rFonts w:ascii="宋体" w:hAnsi="宋体" w:cs="宋体"/>
                <w:szCs w:val="28"/>
              </w:rPr>
            </w:pPr>
            <w:r>
              <w:rPr>
                <w:rFonts w:ascii="宋体" w:hAnsi="宋体" w:cs="宋体" w:hint="eastAsia"/>
                <w:szCs w:val="28"/>
              </w:rPr>
              <w:t>A.起评分：</w:t>
            </w:r>
          </w:p>
          <w:p w:rsidR="00E40098" w:rsidRDefault="00195D4B">
            <w:pPr>
              <w:ind w:firstLine="28"/>
              <w:jc w:val="left"/>
              <w:rPr>
                <w:rFonts w:ascii="宋体" w:hAnsi="宋体" w:cs="宋体"/>
                <w:szCs w:val="28"/>
              </w:rPr>
            </w:pPr>
            <w:r>
              <w:rPr>
                <w:rFonts w:ascii="宋体" w:hAnsi="宋体" w:cs="宋体" w:hint="eastAsia"/>
                <w:szCs w:val="28"/>
              </w:rPr>
              <w:t>有效投标人的起评分为50分 。</w:t>
            </w:r>
          </w:p>
          <w:p w:rsidR="00E40098" w:rsidRDefault="00195D4B">
            <w:pPr>
              <w:ind w:firstLine="28"/>
              <w:jc w:val="left"/>
              <w:rPr>
                <w:rFonts w:ascii="宋体" w:hAnsi="宋体" w:cs="宋体"/>
                <w:szCs w:val="28"/>
              </w:rPr>
            </w:pPr>
            <w:r>
              <w:rPr>
                <w:rFonts w:ascii="宋体" w:hAnsi="宋体" w:cs="宋体" w:hint="eastAsia"/>
                <w:szCs w:val="28"/>
              </w:rPr>
              <w:t>B.扣分条款：</w:t>
            </w:r>
          </w:p>
          <w:p w:rsidR="00E40098" w:rsidRDefault="00195D4B">
            <w:pPr>
              <w:ind w:firstLine="28"/>
              <w:jc w:val="left"/>
              <w:rPr>
                <w:rFonts w:ascii="宋体" w:hAnsi="宋体" w:cs="宋体"/>
                <w:szCs w:val="28"/>
              </w:rPr>
            </w:pPr>
            <w:r>
              <w:rPr>
                <w:rFonts w:ascii="宋体" w:hAnsi="宋体" w:cs="宋体" w:hint="eastAsia"/>
                <w:szCs w:val="28"/>
              </w:rPr>
              <w:t>1、投标产品的技术参数完全满足一般技术参数条款的（不带“*”技术参数项），得20分，每有一项不满足的扣1分，扣完</w:t>
            </w:r>
            <w:r>
              <w:rPr>
                <w:rFonts w:ascii="宋体" w:hAnsi="宋体" w:cs="宋体" w:hint="eastAsia"/>
                <w:szCs w:val="28"/>
              </w:rPr>
              <w:lastRenderedPageBreak/>
              <w:t>为止。</w:t>
            </w:r>
          </w:p>
          <w:p w:rsidR="00E40098" w:rsidRDefault="00195D4B">
            <w:pPr>
              <w:ind w:firstLine="28"/>
              <w:jc w:val="left"/>
              <w:rPr>
                <w:rFonts w:ascii="宋体" w:hAnsi="宋体" w:cs="宋体"/>
                <w:szCs w:val="28"/>
              </w:rPr>
            </w:pPr>
            <w:r>
              <w:rPr>
                <w:rFonts w:ascii="宋体" w:hAnsi="宋体" w:cs="宋体" w:hint="eastAsia"/>
                <w:szCs w:val="28"/>
              </w:rPr>
              <w:t>2、投标产品的技术参数完全满足重要技术参数条款的（带“*”技术参数项，共 15项），得30分，每有一项不满足的扣5分，扣完为止。</w:t>
            </w:r>
          </w:p>
        </w:tc>
        <w:tc>
          <w:tcPr>
            <w:tcW w:w="2326" w:type="dxa"/>
            <w:vAlign w:val="center"/>
          </w:tcPr>
          <w:p w:rsidR="00E40098" w:rsidRDefault="00E40098">
            <w:pPr>
              <w:ind w:firstLine="28"/>
              <w:jc w:val="left"/>
              <w:rPr>
                <w:rFonts w:ascii="宋体" w:hAnsi="宋体" w:cs="宋体"/>
                <w:szCs w:val="28"/>
              </w:rPr>
            </w:pPr>
          </w:p>
        </w:tc>
      </w:tr>
      <w:tr w:rsidR="00E40098">
        <w:trPr>
          <w:trHeight w:val="23"/>
          <w:jc w:val="center"/>
        </w:trPr>
        <w:tc>
          <w:tcPr>
            <w:tcW w:w="795" w:type="dxa"/>
            <w:vAlign w:val="center"/>
          </w:tcPr>
          <w:p w:rsidR="00E40098" w:rsidRDefault="00195D4B">
            <w:pPr>
              <w:ind w:firstLine="28"/>
              <w:jc w:val="center"/>
              <w:rPr>
                <w:rFonts w:ascii="宋体" w:hAnsi="宋体" w:cs="宋体"/>
                <w:szCs w:val="28"/>
              </w:rPr>
            </w:pPr>
            <w:r>
              <w:rPr>
                <w:rFonts w:ascii="宋体" w:hAnsi="宋体" w:cs="宋体" w:hint="eastAsia"/>
                <w:szCs w:val="28"/>
              </w:rPr>
              <w:lastRenderedPageBreak/>
              <w:t>3</w:t>
            </w:r>
          </w:p>
        </w:tc>
        <w:tc>
          <w:tcPr>
            <w:tcW w:w="1248" w:type="dxa"/>
            <w:vAlign w:val="center"/>
          </w:tcPr>
          <w:p w:rsidR="00E40098" w:rsidRDefault="00195D4B">
            <w:pPr>
              <w:ind w:firstLine="28"/>
              <w:jc w:val="center"/>
              <w:rPr>
                <w:rFonts w:ascii="宋体" w:hAnsi="宋体" w:cs="宋体"/>
                <w:szCs w:val="28"/>
              </w:rPr>
            </w:pPr>
            <w:r>
              <w:rPr>
                <w:rFonts w:ascii="宋体" w:hAnsi="宋体" w:cs="宋体" w:hint="eastAsia"/>
                <w:szCs w:val="28"/>
              </w:rPr>
              <w:t>商务部分</w:t>
            </w:r>
          </w:p>
          <w:p w:rsidR="00E40098" w:rsidRDefault="00195D4B">
            <w:pPr>
              <w:ind w:firstLine="28"/>
              <w:jc w:val="center"/>
              <w:rPr>
                <w:rFonts w:ascii="宋体" w:hAnsi="宋体" w:cs="宋体"/>
                <w:szCs w:val="28"/>
              </w:rPr>
            </w:pPr>
            <w:r>
              <w:rPr>
                <w:rFonts w:ascii="宋体" w:hAnsi="宋体" w:cs="宋体" w:hint="eastAsia"/>
                <w:szCs w:val="28"/>
              </w:rPr>
              <w:t>（20%）</w:t>
            </w:r>
          </w:p>
        </w:tc>
        <w:tc>
          <w:tcPr>
            <w:tcW w:w="675" w:type="dxa"/>
            <w:vAlign w:val="center"/>
          </w:tcPr>
          <w:p w:rsidR="00E40098" w:rsidRDefault="00195D4B">
            <w:pPr>
              <w:ind w:firstLine="28"/>
              <w:jc w:val="center"/>
              <w:rPr>
                <w:rFonts w:ascii="宋体" w:hAnsi="宋体" w:cs="宋体"/>
                <w:szCs w:val="28"/>
              </w:rPr>
            </w:pPr>
            <w:r>
              <w:rPr>
                <w:rFonts w:ascii="宋体" w:hAnsi="宋体" w:cs="宋体" w:hint="eastAsia"/>
                <w:szCs w:val="28"/>
              </w:rPr>
              <w:t>20</w:t>
            </w:r>
          </w:p>
        </w:tc>
        <w:tc>
          <w:tcPr>
            <w:tcW w:w="4133" w:type="dxa"/>
            <w:vAlign w:val="center"/>
          </w:tcPr>
          <w:p w:rsidR="00E40098" w:rsidRDefault="00195D4B">
            <w:pPr>
              <w:ind w:firstLine="28"/>
              <w:jc w:val="left"/>
              <w:rPr>
                <w:rFonts w:ascii="宋体" w:hAnsi="宋体" w:cs="宋体"/>
                <w:szCs w:val="28"/>
              </w:rPr>
            </w:pPr>
            <w:r>
              <w:rPr>
                <w:rFonts w:ascii="宋体" w:hAnsi="宋体" w:cs="宋体" w:hint="eastAsia"/>
                <w:szCs w:val="28"/>
              </w:rPr>
              <w:t>投标人具备有效的企业证书得5分；售后服务机构设置得5分；业绩每项2分，最高6分；培训方案4分；</w:t>
            </w:r>
          </w:p>
        </w:tc>
        <w:tc>
          <w:tcPr>
            <w:tcW w:w="2326" w:type="dxa"/>
            <w:vAlign w:val="center"/>
          </w:tcPr>
          <w:p w:rsidR="00E40098" w:rsidRDefault="00E40098">
            <w:pPr>
              <w:ind w:firstLine="28"/>
              <w:jc w:val="left"/>
              <w:rPr>
                <w:rFonts w:ascii="宋体" w:hAnsi="宋体" w:cs="宋体"/>
                <w:szCs w:val="28"/>
              </w:rPr>
            </w:pPr>
          </w:p>
        </w:tc>
      </w:tr>
    </w:tbl>
    <w:p w:rsidR="00E40098" w:rsidRDefault="00E40098">
      <w:pPr>
        <w:spacing w:line="540" w:lineRule="exact"/>
        <w:ind w:firstLine="660"/>
        <w:rPr>
          <w:rFonts w:ascii="宋体" w:hAnsi="宋体"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推荐中标候选人名单。按评审后得分由高到低的排列顺序推荐综合得分排名前三的投标人为本项目中标候选人，排名第一的为第一中标候选人。若综合得分相同的，按投标报价由低到高顺序排列；若综合得分且投标报价相同的，按技术指标优劣顺序排列；若综合得分、投标报价、技术指标均相同的，按商务部分的优劣顺序排列。技术部分得分为0分的投标人，将失去成为中标候选人的资格。</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bookmarkStart w:id="4" w:name="_Toc32489"/>
      <w:bookmarkStart w:id="5" w:name="_Toc27297"/>
      <w:bookmarkStart w:id="6" w:name="_Toc361131460"/>
      <w:bookmarkStart w:id="7" w:name="_Toc291166942"/>
      <w:r>
        <w:rPr>
          <w:rFonts w:asciiTheme="minorEastAsia" w:eastAsiaTheme="minorEastAsia" w:hAnsiTheme="minorEastAsia" w:cs="宋体" w:hint="eastAsia"/>
          <w:b/>
          <w:kern w:val="0"/>
          <w:szCs w:val="28"/>
        </w:rPr>
        <w:t>五、无效投标条款</w:t>
      </w:r>
      <w:bookmarkEnd w:id="4"/>
      <w:bookmarkEnd w:id="5"/>
      <w:bookmarkEnd w:id="6"/>
      <w:bookmarkEnd w:id="7"/>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评审小组评审时，投标人或其投标文件出现下列情况之一者，应为无效投标：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（一）投标人未按招标文件规定提交足额投标保证金的。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（二）投标人不具备招标文件规定的资格条件要求的。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（三）投标人不符合招标要求的营业范围投标的。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（四）投标文件未按照招标文件要求由投标人法定代表人或授权代表签</w:t>
      </w:r>
      <w:r>
        <w:rPr>
          <w:rFonts w:asciiTheme="minorEastAsia" w:eastAsiaTheme="minorEastAsia" w:hAnsiTheme="minorEastAsia" w:cs="宋体" w:hint="eastAsia"/>
          <w:kern w:val="0"/>
          <w:szCs w:val="28"/>
        </w:rPr>
        <w:lastRenderedPageBreak/>
        <w:t>字，或未按招标文件要求的格式加盖公章的（逐页签字盖章的要求除外）。</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（五）投标文件出现多个投标方案或投标报价的。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（六）投标报价超出招标文件规定的投标限价的。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（七）投标有效期、交货时间、质保期等商务条款不能满足招标文件要求的。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（八）投标产品不符合必须强制执行的国家标准的。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（九）投标文件含有违反国家法律、法规的内容，或附有采购人不能接受的条件的（如投标报价明显高于市场价格等）。</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（十）投标产品出现投标人名称、与投标人有关的单位、人员、业绩有关的标志的。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（十一）投标人法定代表人或其授权代表未参加开标的。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（十二）投标人响应文件内容有与国家现行法律法规相违背的内容，或附有采购人无法接受的条件的。</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bookmarkStart w:id="8" w:name="_Toc361131461"/>
      <w:bookmarkStart w:id="9" w:name="_Toc23766"/>
      <w:bookmarkStart w:id="10" w:name="_Toc291166943"/>
      <w:bookmarkStart w:id="11" w:name="_Toc8798"/>
      <w:r>
        <w:rPr>
          <w:rFonts w:asciiTheme="minorEastAsia" w:eastAsiaTheme="minorEastAsia" w:hAnsiTheme="minorEastAsia" w:cs="宋体" w:hint="eastAsia"/>
          <w:b/>
          <w:kern w:val="0"/>
          <w:szCs w:val="28"/>
        </w:rPr>
        <w:t>六、</w:t>
      </w:r>
      <w:proofErr w:type="gramStart"/>
      <w:r>
        <w:rPr>
          <w:rFonts w:asciiTheme="minorEastAsia" w:eastAsiaTheme="minorEastAsia" w:hAnsiTheme="minorEastAsia" w:cs="宋体" w:hint="eastAsia"/>
          <w:b/>
          <w:kern w:val="0"/>
          <w:szCs w:val="28"/>
        </w:rPr>
        <w:t>废标条款</w:t>
      </w:r>
      <w:bookmarkEnd w:id="8"/>
      <w:bookmarkEnd w:id="9"/>
      <w:bookmarkEnd w:id="10"/>
      <w:bookmarkEnd w:id="11"/>
      <w:proofErr w:type="gramEnd"/>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（一）符合专业条件的供应商或者对招标文件作实质响应的供应商不足三家的。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（二）投标人的报价均超过了采购预算,采购人不能支付的。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（三）投标人主要技术指标均低于招标文件要求，无法满足招标人需求的。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（四）出现影响采购公正的违法、违规行为的。</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（五）因重大变故，采购任务取消的。</w:t>
      </w:r>
    </w:p>
    <w:p w:rsidR="00E40098" w:rsidRDefault="00195D4B">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废标后</w:t>
      </w:r>
      <w:proofErr w:type="gramEnd"/>
      <w:r>
        <w:rPr>
          <w:rFonts w:asciiTheme="minorEastAsia" w:eastAsiaTheme="minorEastAsia" w:hAnsiTheme="minorEastAsia" w:cs="宋体" w:hint="eastAsia"/>
          <w:kern w:val="0"/>
          <w:szCs w:val="28"/>
        </w:rPr>
        <w:t>，除采购任务取消情形外，应当重新组织采购。</w:t>
      </w:r>
    </w:p>
    <w:p w:rsidR="00E40098" w:rsidRDefault="00195D4B" w:rsidP="00195D4B">
      <w:pPr>
        <w:spacing w:line="540" w:lineRule="exact"/>
        <w:ind w:firstLineChars="200" w:firstLine="562"/>
        <w:rPr>
          <w:rFonts w:asciiTheme="minorEastAsia" w:eastAsiaTheme="minorEastAsia" w:hAnsiTheme="minorEastAsia" w:cs="宋体"/>
          <w:b/>
          <w:kern w:val="0"/>
          <w:szCs w:val="28"/>
        </w:rPr>
      </w:pPr>
      <w:bookmarkStart w:id="12" w:name="_Toc361131463"/>
      <w:r>
        <w:rPr>
          <w:rFonts w:asciiTheme="minorEastAsia" w:eastAsiaTheme="minorEastAsia" w:hAnsiTheme="minorEastAsia" w:cs="宋体" w:hint="eastAsia"/>
          <w:b/>
          <w:kern w:val="0"/>
          <w:szCs w:val="28"/>
        </w:rPr>
        <w:t>七、定标</w:t>
      </w:r>
      <w:bookmarkEnd w:id="12"/>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（一）定标原则</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招标人按照评审原则推荐中标候选供应商排名顺序确定中标供应商。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（二）评审结果公示程序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1、评审小组在评审结束后，评审结果报学校确认。</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2、确认后的评审结果在学校网站公示。</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3、公示期结束后，如投标人对公示无异议，招标人向中标人发放中标通知书。</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4、中标供应商变更</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（1）中标供应商因不可抗力或者自身原因不能履行合同的，依次排名其后的候选中标供应商，确定为中标供应商。</w:t>
      </w:r>
    </w:p>
    <w:p w:rsidR="00E40098" w:rsidRDefault="00195D4B">
      <w:pPr>
        <w:spacing w:line="540" w:lineRule="exact"/>
        <w:ind w:firstLineChars="200" w:firstLine="560"/>
        <w:rPr>
          <w:rFonts w:ascii="方正小标宋简体" w:eastAsia="方正小标宋简体" w:hAnsi="仿宋"/>
          <w:szCs w:val="44"/>
        </w:rPr>
      </w:pPr>
      <w:r>
        <w:rPr>
          <w:rFonts w:asciiTheme="minorEastAsia" w:eastAsiaTheme="minorEastAsia" w:hAnsiTheme="minorEastAsia" w:cs="宋体" w:hint="eastAsia"/>
          <w:kern w:val="0"/>
          <w:szCs w:val="28"/>
        </w:rPr>
        <w:t>（2）中标</w:t>
      </w:r>
      <w:proofErr w:type="gramStart"/>
      <w:r>
        <w:rPr>
          <w:rFonts w:asciiTheme="minorEastAsia" w:eastAsiaTheme="minorEastAsia" w:hAnsiTheme="minorEastAsia" w:cs="宋体" w:hint="eastAsia"/>
          <w:kern w:val="0"/>
          <w:szCs w:val="28"/>
        </w:rPr>
        <w:t>供应商无充分</w:t>
      </w:r>
      <w:proofErr w:type="gramEnd"/>
      <w:r>
        <w:rPr>
          <w:rFonts w:asciiTheme="minorEastAsia" w:eastAsiaTheme="minorEastAsia" w:hAnsiTheme="minorEastAsia" w:cs="宋体" w:hint="eastAsia"/>
          <w:kern w:val="0"/>
          <w:szCs w:val="28"/>
        </w:rPr>
        <w:t>理由放弃中标的，不退还投标保证金。</w:t>
      </w:r>
    </w:p>
    <w:p w:rsidR="00E40098" w:rsidRDefault="00195D4B">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第六篇  报价文件及格式要求</w:t>
      </w: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E40098" w:rsidRDefault="00195D4B">
      <w:pPr>
        <w:spacing w:line="540" w:lineRule="exact"/>
        <w:ind w:firstLineChars="200" w:firstLine="560"/>
      </w:pPr>
      <w:r>
        <w:rPr>
          <w:rFonts w:asciiTheme="minorEastAsia" w:eastAsiaTheme="minorEastAsia" w:hAnsiTheme="minorEastAsia" w:cs="宋体" w:hint="eastAsia"/>
          <w:kern w:val="0"/>
          <w:szCs w:val="28"/>
        </w:rPr>
        <w:t>（六）投标函（格式）</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E40098" w:rsidRDefault="00195D4B">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w:t>
      </w:r>
    </w:p>
    <w:p w:rsidR="00E40098" w:rsidRDefault="00195D4B">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说明：供应商按“三证合一”登记制度办理营业执照的，组织机构代码证、税务登记证（副本）和社会保险登记证以供应商所提供的营业执照（副本）复印件为准。</w:t>
      </w: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三、技术部分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（一）技术应答</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F65C22" w:rsidRDefault="00195D4B">
      <w:pPr>
        <w:spacing w:line="540" w:lineRule="exact"/>
        <w:rPr>
          <w:rFonts w:asciiTheme="minorEastAsia" w:eastAsiaTheme="minorEastAsia" w:hAnsiTheme="minorEastAsia" w:cs="宋体" w:hint="eastAsia"/>
          <w:kern w:val="0"/>
          <w:szCs w:val="28"/>
        </w:rPr>
      </w:pPr>
      <w:r>
        <w:rPr>
          <w:rFonts w:asciiTheme="minorEastAsia" w:eastAsiaTheme="minorEastAsia" w:hAnsiTheme="minorEastAsia" w:cs="宋体" w:hint="eastAsia"/>
          <w:kern w:val="0"/>
          <w:szCs w:val="28"/>
        </w:rPr>
        <w:t xml:space="preserve"> </w:t>
      </w: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F65C22" w:rsidRDefault="00F65C22">
      <w:pPr>
        <w:spacing w:line="540" w:lineRule="exact"/>
        <w:rPr>
          <w:rFonts w:asciiTheme="minorEastAsia" w:eastAsiaTheme="minorEastAsia" w:hAnsiTheme="minorEastAsia" w:cs="宋体" w:hint="eastAsia"/>
          <w:kern w:val="0"/>
          <w:szCs w:val="28"/>
        </w:rPr>
      </w:pPr>
    </w:p>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格式：（一）开标一览表</w:t>
      </w:r>
    </w:p>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E40098">
        <w:trPr>
          <w:cantSplit/>
          <w:trHeight w:val="800"/>
          <w:jc w:val="center"/>
        </w:trPr>
        <w:tc>
          <w:tcPr>
            <w:tcW w:w="1788"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投标人全称</w:t>
            </w:r>
          </w:p>
        </w:tc>
        <w:tc>
          <w:tcPr>
            <w:tcW w:w="7840" w:type="dxa"/>
            <w:gridSpan w:val="5"/>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cantSplit/>
          <w:trHeight w:val="619"/>
          <w:jc w:val="center"/>
        </w:trPr>
        <w:tc>
          <w:tcPr>
            <w:tcW w:w="1788" w:type="dxa"/>
            <w:vAlign w:val="center"/>
          </w:tcPr>
          <w:p w:rsidR="00E40098" w:rsidRDefault="00195D4B">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分包号</w:t>
            </w:r>
          </w:p>
        </w:tc>
        <w:tc>
          <w:tcPr>
            <w:tcW w:w="2100" w:type="dxa"/>
            <w:vAlign w:val="center"/>
          </w:tcPr>
          <w:p w:rsidR="00E40098" w:rsidRDefault="00195D4B">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分包名称</w:t>
            </w:r>
          </w:p>
        </w:tc>
        <w:tc>
          <w:tcPr>
            <w:tcW w:w="980" w:type="dxa"/>
            <w:vAlign w:val="center"/>
          </w:tcPr>
          <w:p w:rsidR="00E40098" w:rsidRDefault="00195D4B">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数量</w:t>
            </w:r>
          </w:p>
        </w:tc>
        <w:tc>
          <w:tcPr>
            <w:tcW w:w="2240" w:type="dxa"/>
            <w:vAlign w:val="center"/>
          </w:tcPr>
          <w:p w:rsidR="00E40098" w:rsidRDefault="00195D4B">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投标报价（小写）</w:t>
            </w:r>
          </w:p>
          <w:p w:rsidR="00E40098" w:rsidRDefault="00195D4B">
            <w:pPr>
              <w:spacing w:line="540" w:lineRule="exact"/>
              <w:ind w:firstLineChars="100" w:firstLine="280"/>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单位（元）</w:t>
            </w:r>
          </w:p>
        </w:tc>
        <w:tc>
          <w:tcPr>
            <w:tcW w:w="1176" w:type="dxa"/>
            <w:vAlign w:val="center"/>
          </w:tcPr>
          <w:p w:rsidR="00E40098" w:rsidRDefault="00195D4B">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交货期</w:t>
            </w:r>
          </w:p>
        </w:tc>
        <w:tc>
          <w:tcPr>
            <w:tcW w:w="1344" w:type="dxa"/>
            <w:vAlign w:val="center"/>
          </w:tcPr>
          <w:p w:rsidR="00E40098" w:rsidRDefault="00195D4B">
            <w:pPr>
              <w:spacing w:line="54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交货地点</w:t>
            </w:r>
          </w:p>
        </w:tc>
      </w:tr>
      <w:tr w:rsidR="00E40098">
        <w:trPr>
          <w:cantSplit/>
          <w:trHeight w:val="810"/>
          <w:jc w:val="center"/>
        </w:trPr>
        <w:tc>
          <w:tcPr>
            <w:tcW w:w="1788" w:type="dxa"/>
            <w:tcBorders>
              <w:bottom w:val="single" w:sz="4" w:space="0" w:color="auto"/>
            </w:tcBorders>
            <w:vAlign w:val="center"/>
          </w:tcPr>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
        </w:tc>
        <w:tc>
          <w:tcPr>
            <w:tcW w:w="2100"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980"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240"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176"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344"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cantSplit/>
          <w:trHeight w:val="810"/>
          <w:jc w:val="center"/>
        </w:trPr>
        <w:tc>
          <w:tcPr>
            <w:tcW w:w="1788" w:type="dxa"/>
            <w:tcBorders>
              <w:bottom w:val="single" w:sz="4" w:space="0" w:color="auto"/>
            </w:tcBorders>
            <w:vAlign w:val="center"/>
          </w:tcPr>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
        </w:tc>
        <w:tc>
          <w:tcPr>
            <w:tcW w:w="2100"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980"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240"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176"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344" w:type="dxa"/>
            <w:tcBorders>
              <w:bottom w:val="single" w:sz="4" w:space="0" w:color="auto"/>
            </w:tcBorders>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cantSplit/>
          <w:trHeight w:val="738"/>
          <w:jc w:val="center"/>
        </w:trPr>
        <w:tc>
          <w:tcPr>
            <w:tcW w:w="9628" w:type="dxa"/>
            <w:gridSpan w:val="6"/>
            <w:tcBorders>
              <w:bottom w:val="single" w:sz="4" w:space="0" w:color="auto"/>
            </w:tcBorders>
            <w:vAlign w:val="center"/>
          </w:tcPr>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投标报价（大写）：                            元整</w:t>
            </w:r>
          </w:p>
        </w:tc>
      </w:tr>
      <w:tr w:rsidR="00E40098">
        <w:trPr>
          <w:cantSplit/>
          <w:trHeight w:val="750"/>
          <w:jc w:val="center"/>
        </w:trPr>
        <w:tc>
          <w:tcPr>
            <w:tcW w:w="9628" w:type="dxa"/>
            <w:gridSpan w:val="6"/>
            <w:vAlign w:val="center"/>
          </w:tcPr>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备注：</w:t>
            </w:r>
          </w:p>
        </w:tc>
      </w:tr>
    </w:tbl>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E40098" w:rsidRDefault="00E40098">
      <w:pPr>
        <w:spacing w:line="540" w:lineRule="exact"/>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rsidP="00195D4B">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hint="eastAsia"/>
          <w:b/>
          <w:bCs/>
          <w:kern w:val="0"/>
          <w:szCs w:val="28"/>
        </w:rPr>
      </w:pPr>
    </w:p>
    <w:p w:rsidR="00F65C22" w:rsidRDefault="00F65C22" w:rsidP="00F65C22">
      <w:pPr>
        <w:pStyle w:val="a0"/>
        <w:rPr>
          <w:rFonts w:hint="eastAsia"/>
        </w:rPr>
      </w:pPr>
    </w:p>
    <w:p w:rsidR="00F65C22" w:rsidRPr="00F65C22" w:rsidRDefault="00F65C22" w:rsidP="00F65C22"/>
    <w:p w:rsidR="00E40098" w:rsidRDefault="00195D4B" w:rsidP="00195D4B">
      <w:pPr>
        <w:numPr>
          <w:ilvl w:val="0"/>
          <w:numId w:val="11"/>
        </w:numPr>
        <w:spacing w:line="540" w:lineRule="exact"/>
        <w:ind w:firstLineChars="200" w:firstLine="562"/>
        <w:rPr>
          <w:rFonts w:asciiTheme="minorEastAsia" w:eastAsiaTheme="minorEastAsia" w:hAnsiTheme="minorEastAsia" w:cs="宋体"/>
          <w:b/>
          <w:bCs/>
          <w:kern w:val="0"/>
          <w:szCs w:val="28"/>
        </w:rPr>
      </w:pPr>
      <w:bookmarkStart w:id="13" w:name="_GoBack"/>
      <w:bookmarkEnd w:id="13"/>
      <w:r>
        <w:rPr>
          <w:rFonts w:asciiTheme="minorEastAsia" w:eastAsiaTheme="minorEastAsia" w:hAnsiTheme="minorEastAsia" w:cs="宋体" w:hint="eastAsia"/>
          <w:b/>
          <w:bCs/>
          <w:kern w:val="0"/>
          <w:szCs w:val="28"/>
        </w:rPr>
        <w:lastRenderedPageBreak/>
        <w:t>资格条件及其他</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（二）组织机构代码证复印件</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（三）法定代表人身份证明书（格式）</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E40098" w:rsidRDefault="00195D4B">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E40098" w:rsidRDefault="00E40098">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E40098">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E40098" w:rsidRDefault="00195D4B">
            <w:pPr>
              <w:spacing w:line="360" w:lineRule="auto"/>
              <w:jc w:val="center"/>
              <w:rPr>
                <w:rFonts w:ascii="宋体" w:hAnsi="宋体" w:cs="宋体"/>
                <w:b/>
                <w:szCs w:val="21"/>
              </w:rPr>
            </w:pPr>
            <w:r>
              <w:rPr>
                <w:rFonts w:ascii="宋体" w:hAnsi="宋体" w:cs="宋体" w:hint="eastAsia"/>
                <w:b/>
                <w:szCs w:val="21"/>
              </w:rPr>
              <w:t>法定代表人身份证复印件</w:t>
            </w:r>
          </w:p>
          <w:p w:rsidR="00E40098" w:rsidRDefault="00195D4B">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E40098">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E40098" w:rsidRDefault="00195D4B">
            <w:pPr>
              <w:spacing w:line="360" w:lineRule="auto"/>
              <w:jc w:val="center"/>
              <w:rPr>
                <w:rFonts w:ascii="宋体" w:hAnsi="宋体" w:cs="宋体"/>
                <w:b/>
                <w:szCs w:val="21"/>
              </w:rPr>
            </w:pPr>
            <w:r>
              <w:rPr>
                <w:rFonts w:ascii="宋体" w:hAnsi="宋体" w:cs="宋体" w:hint="eastAsia"/>
                <w:b/>
                <w:szCs w:val="21"/>
              </w:rPr>
              <w:t>法定代表人身份证复印件</w:t>
            </w:r>
          </w:p>
          <w:p w:rsidR="00E40098" w:rsidRDefault="00195D4B">
            <w:pPr>
              <w:spacing w:line="360" w:lineRule="auto"/>
              <w:jc w:val="center"/>
              <w:rPr>
                <w:rFonts w:ascii="宋体" w:hAnsi="宋体" w:cs="宋体"/>
                <w:b/>
                <w:szCs w:val="21"/>
              </w:rPr>
            </w:pPr>
            <w:r>
              <w:rPr>
                <w:rFonts w:ascii="宋体" w:hAnsi="宋体" w:cs="宋体" w:hint="eastAsia"/>
                <w:b/>
                <w:szCs w:val="21"/>
              </w:rPr>
              <w:t>（反面）</w:t>
            </w:r>
          </w:p>
        </w:tc>
      </w:tr>
    </w:tbl>
    <w:p w:rsidR="00E40098" w:rsidRDefault="00E40098">
      <w:pPr>
        <w:tabs>
          <w:tab w:val="left" w:pos="6300"/>
        </w:tabs>
        <w:snapToGrid w:val="0"/>
        <w:spacing w:line="500" w:lineRule="exact"/>
        <w:ind w:firstLine="570"/>
        <w:rPr>
          <w:rFonts w:ascii="宋体" w:hAnsi="宋体" w:cs="宋体"/>
          <w:kern w:val="0"/>
          <w:szCs w:val="28"/>
        </w:rPr>
      </w:pPr>
    </w:p>
    <w:p w:rsidR="00E40098" w:rsidRDefault="00E40098">
      <w:pPr>
        <w:tabs>
          <w:tab w:val="left" w:pos="6300"/>
        </w:tabs>
        <w:snapToGrid w:val="0"/>
        <w:spacing w:line="500" w:lineRule="exact"/>
        <w:ind w:firstLine="570"/>
        <w:rPr>
          <w:rFonts w:ascii="宋体" w:hAnsi="宋体" w:cs="宋体"/>
          <w:kern w:val="0"/>
          <w:szCs w:val="28"/>
        </w:rPr>
      </w:pPr>
    </w:p>
    <w:p w:rsidR="00E40098" w:rsidRDefault="00E40098">
      <w:pPr>
        <w:tabs>
          <w:tab w:val="left" w:pos="6300"/>
        </w:tabs>
        <w:snapToGrid w:val="0"/>
        <w:spacing w:line="500" w:lineRule="exact"/>
        <w:ind w:firstLine="570"/>
        <w:rPr>
          <w:rFonts w:ascii="宋体" w:hAnsi="宋体" w:cs="宋体"/>
          <w:kern w:val="0"/>
          <w:szCs w:val="28"/>
        </w:rPr>
      </w:pPr>
    </w:p>
    <w:p w:rsidR="00E40098" w:rsidRDefault="00E40098">
      <w:pPr>
        <w:tabs>
          <w:tab w:val="left" w:pos="6300"/>
        </w:tabs>
        <w:snapToGrid w:val="0"/>
        <w:spacing w:line="500" w:lineRule="exact"/>
        <w:ind w:firstLine="570"/>
        <w:rPr>
          <w:rFonts w:ascii="宋体" w:hAnsi="宋体" w:cs="宋体"/>
          <w:kern w:val="0"/>
          <w:szCs w:val="28"/>
        </w:rPr>
      </w:pPr>
    </w:p>
    <w:p w:rsidR="00E40098" w:rsidRDefault="00195D4B">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E40098" w:rsidRDefault="00195D4B">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E40098" w:rsidRDefault="00E40098">
      <w:pPr>
        <w:spacing w:line="540" w:lineRule="exact"/>
        <w:rPr>
          <w:rFonts w:asciiTheme="minorEastAsia" w:eastAsiaTheme="minorEastAsia" w:hAnsiTheme="minorEastAsia" w:cs="宋体"/>
          <w:kern w:val="0"/>
          <w:szCs w:val="28"/>
        </w:rPr>
      </w:pPr>
    </w:p>
    <w:p w:rsidR="00E40098" w:rsidRDefault="00E40098">
      <w:pPr>
        <w:spacing w:line="540" w:lineRule="exact"/>
        <w:rPr>
          <w:rFonts w:asciiTheme="minorEastAsia" w:eastAsiaTheme="minorEastAsia" w:hAnsiTheme="minorEastAsia" w:cs="宋体"/>
          <w:kern w:val="0"/>
          <w:szCs w:val="28"/>
        </w:rPr>
      </w:pPr>
    </w:p>
    <w:p w:rsidR="00E40098" w:rsidRDefault="00E40098">
      <w:pPr>
        <w:spacing w:line="540" w:lineRule="exact"/>
        <w:rPr>
          <w:rFonts w:asciiTheme="minorEastAsia" w:eastAsiaTheme="minorEastAsia" w:hAnsiTheme="minorEastAsia" w:cs="宋体"/>
          <w:kern w:val="0"/>
          <w:szCs w:val="28"/>
        </w:rPr>
      </w:pPr>
    </w:p>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（四）法定代表人授权委托书（格式）</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E40098" w:rsidRDefault="00E40098">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E40098">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E40098" w:rsidRDefault="00195D4B">
            <w:pPr>
              <w:spacing w:line="360" w:lineRule="auto"/>
              <w:jc w:val="center"/>
              <w:rPr>
                <w:rFonts w:ascii="宋体" w:hAnsi="宋体" w:cs="宋体"/>
                <w:b/>
                <w:szCs w:val="21"/>
              </w:rPr>
            </w:pPr>
            <w:r>
              <w:rPr>
                <w:rFonts w:ascii="宋体" w:hAnsi="宋体" w:cs="宋体" w:hint="eastAsia"/>
                <w:b/>
                <w:szCs w:val="21"/>
              </w:rPr>
              <w:t>被授权人身份证复印件</w:t>
            </w:r>
          </w:p>
          <w:p w:rsidR="00E40098" w:rsidRDefault="00195D4B">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E40098">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E40098" w:rsidRDefault="00195D4B">
            <w:pPr>
              <w:spacing w:line="360" w:lineRule="auto"/>
              <w:jc w:val="center"/>
              <w:rPr>
                <w:rFonts w:ascii="宋体" w:hAnsi="宋体" w:cs="宋体"/>
                <w:b/>
                <w:szCs w:val="21"/>
              </w:rPr>
            </w:pPr>
            <w:r>
              <w:rPr>
                <w:rFonts w:ascii="宋体" w:hAnsi="宋体" w:cs="宋体" w:hint="eastAsia"/>
                <w:b/>
                <w:szCs w:val="21"/>
              </w:rPr>
              <w:t>被授权人身份证复印件</w:t>
            </w:r>
          </w:p>
          <w:p w:rsidR="00E40098" w:rsidRDefault="00195D4B">
            <w:pPr>
              <w:spacing w:line="360" w:lineRule="auto"/>
              <w:jc w:val="center"/>
              <w:rPr>
                <w:rFonts w:ascii="宋体" w:hAnsi="宋体" w:cs="宋体"/>
                <w:b/>
                <w:szCs w:val="21"/>
              </w:rPr>
            </w:pPr>
            <w:r>
              <w:rPr>
                <w:rFonts w:ascii="宋体" w:hAnsi="宋体" w:cs="宋体" w:hint="eastAsia"/>
                <w:b/>
                <w:szCs w:val="21"/>
              </w:rPr>
              <w:t>（反面）</w:t>
            </w:r>
          </w:p>
        </w:tc>
      </w:tr>
    </w:tbl>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E40098" w:rsidRDefault="00195D4B">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（五）诚信声明</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四、我方按招标文件要求提交的投标文件为：投标文件正本1份，副本2份。</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五、我方承诺：本次投标的投标有效期为90天。</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E40098" w:rsidRDefault="00195D4B">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E40098">
      <w:pPr>
        <w:spacing w:line="540" w:lineRule="exact"/>
        <w:ind w:firstLineChars="2200" w:firstLine="6160"/>
        <w:rPr>
          <w:rFonts w:asciiTheme="minorEastAsia" w:eastAsiaTheme="minorEastAsia" w:hAnsiTheme="minorEastAsia" w:cs="宋体"/>
          <w:kern w:val="0"/>
          <w:szCs w:val="28"/>
        </w:rPr>
      </w:pPr>
    </w:p>
    <w:p w:rsidR="00E40098" w:rsidRDefault="00E40098">
      <w:pPr>
        <w:spacing w:line="540" w:lineRule="exact"/>
        <w:ind w:firstLineChars="2200" w:firstLine="6160"/>
        <w:rPr>
          <w:rFonts w:asciiTheme="minorEastAsia" w:eastAsiaTheme="minorEastAsia" w:hAnsiTheme="minorEastAsia" w:cs="宋体"/>
          <w:kern w:val="0"/>
          <w:szCs w:val="28"/>
        </w:rPr>
      </w:pPr>
    </w:p>
    <w:p w:rsidR="00E40098" w:rsidRDefault="00E40098">
      <w:pPr>
        <w:spacing w:line="540" w:lineRule="exact"/>
        <w:ind w:firstLineChars="2200" w:firstLine="6160"/>
        <w:rPr>
          <w:rFonts w:asciiTheme="minorEastAsia" w:eastAsiaTheme="minorEastAsia" w:hAnsiTheme="minorEastAsia" w:cs="宋体"/>
          <w:kern w:val="0"/>
          <w:szCs w:val="28"/>
        </w:rPr>
      </w:pPr>
    </w:p>
    <w:p w:rsidR="00E40098" w:rsidRDefault="00E40098">
      <w:pPr>
        <w:spacing w:line="540" w:lineRule="exact"/>
        <w:ind w:firstLineChars="2200" w:firstLine="6160"/>
        <w:rPr>
          <w:rFonts w:asciiTheme="minorEastAsia" w:eastAsiaTheme="minorEastAsia" w:hAnsiTheme="minorEastAsia" w:cs="宋体"/>
          <w:kern w:val="0"/>
          <w:szCs w:val="28"/>
        </w:rPr>
      </w:pPr>
    </w:p>
    <w:p w:rsidR="00E40098" w:rsidRDefault="00E40098">
      <w:pPr>
        <w:spacing w:line="540" w:lineRule="exact"/>
        <w:ind w:firstLineChars="2200" w:firstLine="6160"/>
        <w:rPr>
          <w:rFonts w:asciiTheme="minorEastAsia" w:eastAsiaTheme="minorEastAsia" w:hAnsiTheme="minorEastAsia" w:cs="宋体"/>
          <w:kern w:val="0"/>
          <w:szCs w:val="28"/>
        </w:rPr>
      </w:pPr>
    </w:p>
    <w:p w:rsidR="00E40098" w:rsidRDefault="00195D4B">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E40098" w:rsidRDefault="00195D4B">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E40098" w:rsidRDefault="00E40098">
      <w:pPr>
        <w:spacing w:line="540" w:lineRule="exact"/>
        <w:rPr>
          <w:rFonts w:asciiTheme="minorEastAsia" w:eastAsiaTheme="minorEastAsia" w:hAnsiTheme="minorEastAsia" w:cs="宋体"/>
          <w:kern w:val="0"/>
          <w:szCs w:val="28"/>
        </w:rPr>
      </w:pPr>
    </w:p>
    <w:p w:rsidR="00E40098" w:rsidRDefault="00195D4B">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195D4B" w:rsidP="00195D4B">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E40098" w:rsidRDefault="00195D4B">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E40098" w:rsidRDefault="00195D4B">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E40098">
        <w:trPr>
          <w:trHeight w:val="516"/>
          <w:jc w:val="center"/>
        </w:trPr>
        <w:tc>
          <w:tcPr>
            <w:tcW w:w="1039"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bl>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E40098" w:rsidRDefault="00E40098" w:rsidP="00195D4B">
      <w:pPr>
        <w:spacing w:line="540" w:lineRule="exact"/>
        <w:ind w:firstLineChars="200" w:firstLine="562"/>
        <w:rPr>
          <w:rFonts w:asciiTheme="minorEastAsia" w:eastAsiaTheme="minorEastAsia" w:hAnsiTheme="minorEastAsia" w:cs="宋体"/>
          <w:b/>
          <w:bCs/>
          <w:kern w:val="0"/>
          <w:szCs w:val="28"/>
        </w:rPr>
      </w:pPr>
    </w:p>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E40098" w:rsidRDefault="00195D4B">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E40098" w:rsidRDefault="00195D4B">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E40098" w:rsidRDefault="00195D4B">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E40098">
        <w:trPr>
          <w:trHeight w:val="516"/>
          <w:jc w:val="center"/>
        </w:trPr>
        <w:tc>
          <w:tcPr>
            <w:tcW w:w="1039"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E40098" w:rsidRDefault="00195D4B">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r w:rsidR="00E40098">
        <w:trPr>
          <w:trHeight w:val="600"/>
          <w:jc w:val="center"/>
        </w:trPr>
        <w:tc>
          <w:tcPr>
            <w:tcW w:w="1039"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E40098" w:rsidRDefault="00E40098">
            <w:pPr>
              <w:spacing w:line="540" w:lineRule="exact"/>
              <w:ind w:firstLineChars="200" w:firstLine="560"/>
              <w:rPr>
                <w:rFonts w:asciiTheme="minorEastAsia" w:eastAsiaTheme="minorEastAsia" w:hAnsiTheme="minorEastAsia" w:cs="宋体"/>
                <w:kern w:val="0"/>
                <w:szCs w:val="28"/>
              </w:rPr>
            </w:pPr>
          </w:p>
        </w:tc>
      </w:tr>
    </w:tbl>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E40098" w:rsidRDefault="00E40098">
      <w:pPr>
        <w:spacing w:line="540" w:lineRule="exact"/>
        <w:ind w:firstLineChars="200" w:firstLine="560"/>
        <w:rPr>
          <w:rFonts w:asciiTheme="minorEastAsia" w:eastAsiaTheme="minorEastAsia" w:hAnsiTheme="minorEastAsia" w:cs="宋体"/>
          <w:kern w:val="0"/>
          <w:szCs w:val="28"/>
        </w:rPr>
      </w:pP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14" w:name="_Toc161727403"/>
      <w:r>
        <w:rPr>
          <w:rFonts w:asciiTheme="minorEastAsia" w:eastAsiaTheme="minorEastAsia" w:hAnsiTheme="minorEastAsia" w:cs="宋体" w:hint="eastAsia"/>
          <w:kern w:val="0"/>
          <w:szCs w:val="28"/>
        </w:rPr>
        <w:lastRenderedPageBreak/>
        <w:t>（三）其他优惠承诺</w:t>
      </w:r>
    </w:p>
    <w:bookmarkEnd w:id="14"/>
    <w:p w:rsidR="00E40098" w:rsidRDefault="00195D4B" w:rsidP="00195D4B">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E40098" w:rsidRDefault="00195D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E40098" w:rsidRDefault="00E40098">
      <w:pPr>
        <w:spacing w:line="540" w:lineRule="exact"/>
        <w:rPr>
          <w:rFonts w:asciiTheme="minorEastAsia" w:eastAsiaTheme="minorEastAsia" w:hAnsiTheme="minorEastAsia" w:cs="宋体"/>
          <w:kern w:val="0"/>
          <w:szCs w:val="28"/>
        </w:rPr>
      </w:pPr>
    </w:p>
    <w:p w:rsidR="00E40098" w:rsidRDefault="00E40098">
      <w:pPr>
        <w:pStyle w:val="BodyText"/>
      </w:pPr>
    </w:p>
    <w:sectPr w:rsidR="00E40098">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E64" w:rsidRDefault="00F05E64">
      <w:r>
        <w:separator/>
      </w:r>
    </w:p>
  </w:endnote>
  <w:endnote w:type="continuationSeparator" w:id="0">
    <w:p w:rsidR="00F05E64" w:rsidRDefault="00F0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D4B" w:rsidRDefault="00195D4B">
    <w:pPr>
      <w:pStyle w:val="ae"/>
      <w:jc w:val="center"/>
      <w:rPr>
        <w:sz w:val="24"/>
      </w:rPr>
    </w:pPr>
    <w:r>
      <w:rPr>
        <w:sz w:val="24"/>
      </w:rPr>
      <w:fldChar w:fldCharType="begin"/>
    </w:r>
    <w:r>
      <w:rPr>
        <w:rStyle w:val="af8"/>
        <w:sz w:val="24"/>
      </w:rPr>
      <w:instrText xml:space="preserve"> PAGE </w:instrText>
    </w:r>
    <w:r>
      <w:rPr>
        <w:sz w:val="24"/>
      </w:rPr>
      <w:fldChar w:fldCharType="separate"/>
    </w:r>
    <w:r w:rsidR="00F65C22">
      <w:rPr>
        <w:rStyle w:val="af8"/>
        <w:noProof/>
        <w:sz w:val="24"/>
      </w:rPr>
      <w:t>- 42 -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E64" w:rsidRDefault="00F05E64">
      <w:r>
        <w:separator/>
      </w:r>
    </w:p>
  </w:footnote>
  <w:footnote w:type="continuationSeparator" w:id="0">
    <w:p w:rsidR="00F05E64" w:rsidRDefault="00F05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D4B" w:rsidRDefault="00195D4B">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30DCC2C5"/>
    <w:multiLevelType w:val="singleLevel"/>
    <w:tmpl w:val="30DCC2C5"/>
    <w:lvl w:ilvl="0">
      <w:start w:val="1"/>
      <w:numFmt w:val="chineseCounting"/>
      <w:suff w:val="nothing"/>
      <w:lvlText w:val="（%1）"/>
      <w:lvlJc w:val="left"/>
      <w:rPr>
        <w:rFonts w:hint="eastAsia"/>
      </w:rPr>
    </w:lvl>
  </w:abstractNum>
  <w:abstractNum w:abstractNumId="11">
    <w:nsid w:val="736E19AF"/>
    <w:multiLevelType w:val="singleLevel"/>
    <w:tmpl w:val="736E19AF"/>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DE23C2"/>
    <w:rsid w:val="9FFDA5C2"/>
    <w:rsid w:val="A7E1A07B"/>
    <w:rsid w:val="FBFCA46C"/>
    <w:rsid w:val="000000F1"/>
    <w:rsid w:val="00031031"/>
    <w:rsid w:val="001106F3"/>
    <w:rsid w:val="00110D30"/>
    <w:rsid w:val="00127BCA"/>
    <w:rsid w:val="00176A27"/>
    <w:rsid w:val="00195D4B"/>
    <w:rsid w:val="001A7035"/>
    <w:rsid w:val="002151D0"/>
    <w:rsid w:val="00232263"/>
    <w:rsid w:val="002608D7"/>
    <w:rsid w:val="00285037"/>
    <w:rsid w:val="002B2DD7"/>
    <w:rsid w:val="0036282C"/>
    <w:rsid w:val="003668B1"/>
    <w:rsid w:val="003A09FE"/>
    <w:rsid w:val="0049549D"/>
    <w:rsid w:val="00500E24"/>
    <w:rsid w:val="005119A5"/>
    <w:rsid w:val="00534B39"/>
    <w:rsid w:val="00557BD6"/>
    <w:rsid w:val="005E3E04"/>
    <w:rsid w:val="00621F1C"/>
    <w:rsid w:val="00691FAB"/>
    <w:rsid w:val="006A63CD"/>
    <w:rsid w:val="007A3B6C"/>
    <w:rsid w:val="007A6D9F"/>
    <w:rsid w:val="00875733"/>
    <w:rsid w:val="008F25AD"/>
    <w:rsid w:val="00992ED4"/>
    <w:rsid w:val="00A86AA7"/>
    <w:rsid w:val="00B6202A"/>
    <w:rsid w:val="00B82A0C"/>
    <w:rsid w:val="00C45DDD"/>
    <w:rsid w:val="00C7646C"/>
    <w:rsid w:val="00CC296C"/>
    <w:rsid w:val="00CE7408"/>
    <w:rsid w:val="00D05B99"/>
    <w:rsid w:val="00D3293E"/>
    <w:rsid w:val="00DB7795"/>
    <w:rsid w:val="00DC7865"/>
    <w:rsid w:val="00DE23C2"/>
    <w:rsid w:val="00DF079E"/>
    <w:rsid w:val="00E40098"/>
    <w:rsid w:val="00E57525"/>
    <w:rsid w:val="00E74532"/>
    <w:rsid w:val="00EB1495"/>
    <w:rsid w:val="00ED5752"/>
    <w:rsid w:val="00EF1239"/>
    <w:rsid w:val="00EF29CB"/>
    <w:rsid w:val="00F05E64"/>
    <w:rsid w:val="00F21B98"/>
    <w:rsid w:val="00F34777"/>
    <w:rsid w:val="00F65C22"/>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B7840C9"/>
    <w:rsid w:val="1CA21E4E"/>
    <w:rsid w:val="1D840FC9"/>
    <w:rsid w:val="1E2E14E1"/>
    <w:rsid w:val="1EA70E82"/>
    <w:rsid w:val="1EF235FF"/>
    <w:rsid w:val="1F16473D"/>
    <w:rsid w:val="1FBD6480"/>
    <w:rsid w:val="1FF91A33"/>
    <w:rsid w:val="21E55F43"/>
    <w:rsid w:val="2269322B"/>
    <w:rsid w:val="23147EDE"/>
    <w:rsid w:val="23C6058D"/>
    <w:rsid w:val="25097C9A"/>
    <w:rsid w:val="272B7CB6"/>
    <w:rsid w:val="28CF1C92"/>
    <w:rsid w:val="29A9535E"/>
    <w:rsid w:val="29E75B43"/>
    <w:rsid w:val="2AB853C9"/>
    <w:rsid w:val="2ABF66E9"/>
    <w:rsid w:val="2ADB2B70"/>
    <w:rsid w:val="2B7373C9"/>
    <w:rsid w:val="2C71413C"/>
    <w:rsid w:val="2D8E5C0F"/>
    <w:rsid w:val="315D07D0"/>
    <w:rsid w:val="31643061"/>
    <w:rsid w:val="33927814"/>
    <w:rsid w:val="33E47794"/>
    <w:rsid w:val="342D0C6C"/>
    <w:rsid w:val="378E60BF"/>
    <w:rsid w:val="38280943"/>
    <w:rsid w:val="39987D4B"/>
    <w:rsid w:val="39FC31CC"/>
    <w:rsid w:val="3B882332"/>
    <w:rsid w:val="3CA67493"/>
    <w:rsid w:val="3CBF44F7"/>
    <w:rsid w:val="3DB76F91"/>
    <w:rsid w:val="3F2968B9"/>
    <w:rsid w:val="406728C1"/>
    <w:rsid w:val="409611ED"/>
    <w:rsid w:val="414B1F70"/>
    <w:rsid w:val="465009F6"/>
    <w:rsid w:val="472471C5"/>
    <w:rsid w:val="49605DCA"/>
    <w:rsid w:val="498E1D25"/>
    <w:rsid w:val="4AF533DC"/>
    <w:rsid w:val="4B833AF0"/>
    <w:rsid w:val="4BC82E79"/>
    <w:rsid w:val="50025707"/>
    <w:rsid w:val="526130AB"/>
    <w:rsid w:val="55EC7CAB"/>
    <w:rsid w:val="58C5643D"/>
    <w:rsid w:val="5AA70167"/>
    <w:rsid w:val="5AD651D7"/>
    <w:rsid w:val="5BF40A44"/>
    <w:rsid w:val="5C237623"/>
    <w:rsid w:val="5FE7EFB8"/>
    <w:rsid w:val="5FEF10B4"/>
    <w:rsid w:val="61D30A30"/>
    <w:rsid w:val="6228500D"/>
    <w:rsid w:val="62517A35"/>
    <w:rsid w:val="62D578C9"/>
    <w:rsid w:val="64250F16"/>
    <w:rsid w:val="673B798D"/>
    <w:rsid w:val="682A6776"/>
    <w:rsid w:val="6A437ACA"/>
    <w:rsid w:val="6DD63976"/>
    <w:rsid w:val="6E531740"/>
    <w:rsid w:val="6E81559A"/>
    <w:rsid w:val="72683B4F"/>
    <w:rsid w:val="72F578E1"/>
    <w:rsid w:val="72F807B1"/>
    <w:rsid w:val="74790EDF"/>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35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42</Pages>
  <Words>3158</Words>
  <Characters>18006</Characters>
  <Application>Microsoft Office Word</Application>
  <DocSecurity>0</DocSecurity>
  <Lines>150</Lines>
  <Paragraphs>42</Paragraphs>
  <ScaleCrop>false</ScaleCrop>
  <Company>P R C</Company>
  <LinksUpToDate>false</LinksUpToDate>
  <CharactersWithSpaces>21122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cp:revision>
  <cp:lastPrinted>2016-12-02T16:59:00Z</cp:lastPrinted>
  <dcterms:created xsi:type="dcterms:W3CDTF">2016-11-25T16:50:00Z</dcterms:created>
  <dcterms:modified xsi:type="dcterms:W3CDTF">2023-06-25T03:36:00Z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13CCA61A2B394B98AE419A7668F7C1B4</vt:lpwstr>
  </property>
</Properties>
</file>